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B5F" w:rsidRDefault="005A5B5F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distribute"/>
        <w:rPr>
          <w:rFonts w:ascii="黑体" w:eastAsia="黑体" w:hAnsi="黑体" w:cs="宋体"/>
          <w:sz w:val="44"/>
          <w:szCs w:val="44"/>
        </w:rPr>
      </w:pPr>
    </w:p>
    <w:p w:rsidR="005A5B5F" w:rsidRDefault="005C6304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distribute"/>
        <w:rPr>
          <w:rFonts w:ascii="黑体" w:eastAsia="黑体" w:hAnsi="黑体" w:cs="宋体"/>
          <w:sz w:val="48"/>
          <w:szCs w:val="48"/>
        </w:rPr>
      </w:pPr>
      <w:r>
        <w:rPr>
          <w:rFonts w:ascii="黑体" w:eastAsia="黑体" w:hAnsi="黑体" w:cs="宋体" w:hint="eastAsia"/>
          <w:sz w:val="48"/>
          <w:szCs w:val="48"/>
        </w:rPr>
        <w:t>绿色食品生产操作规程</w:t>
      </w:r>
    </w:p>
    <w:p w:rsidR="005A5B5F" w:rsidRDefault="003A5CF2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right"/>
        <w:rPr>
          <w:rFonts w:ascii="黑体" w:eastAsia="黑体" w:hAnsi="黑体" w:cs="宋体"/>
          <w:sz w:val="28"/>
          <w:szCs w:val="28"/>
        </w:rPr>
      </w:pPr>
      <w:r>
        <w:rPr>
          <w:rFonts w:ascii="黑体" w:eastAsia="黑体" w:hAnsi="黑体" w:cs="宋体"/>
          <w:sz w:val="28"/>
          <w:szCs w:val="28"/>
        </w:rPr>
        <w:t xml:space="preserve">LB/T </w:t>
      </w:r>
      <w:r>
        <w:rPr>
          <w:rFonts w:ascii="黑体" w:eastAsia="黑体" w:hAnsi="黑体" w:cs="宋体" w:hint="eastAsia"/>
          <w:sz w:val="28"/>
          <w:szCs w:val="28"/>
        </w:rPr>
        <w:t>367</w:t>
      </w:r>
      <w:r w:rsidR="00856F0F" w:rsidRPr="00856F0F">
        <w:rPr>
          <w:rFonts w:ascii="黑体" w:eastAsia="黑体" w:hAnsi="黑体" w:cs="宋体"/>
          <w:sz w:val="28"/>
          <w:szCs w:val="28"/>
        </w:rPr>
        <w:t>-2026</w:t>
      </w:r>
    </w:p>
    <w:p w:rsidR="005A5B5F" w:rsidRDefault="005C6304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right"/>
        <w:rPr>
          <w:rFonts w:ascii="黑体" w:eastAsia="黑体" w:hAnsi="黑体" w:cs="宋体"/>
          <w:sz w:val="28"/>
          <w:szCs w:val="28"/>
        </w:rPr>
      </w:pPr>
      <w:r>
        <w:rPr>
          <w:rFonts w:ascii="黑体" w:eastAsia="黑体" w:hAnsi="黑体" w:cs="宋体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76200</wp:posOffset>
                </wp:positionV>
                <wp:extent cx="5173980" cy="0"/>
                <wp:effectExtent l="0" t="4445" r="0" b="5080"/>
                <wp:wrapNone/>
                <wp:docPr id="2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7398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AB664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自选图形 3" o:spid="_x0000_s1026" type="#_x0000_t32" style="position:absolute;left:0;text-align:left;margin-left:12.6pt;margin-top:6pt;width:407.4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2W5gEAAKMDAAAOAAAAZHJzL2Uyb0RvYy54bWysU81uEzEQviPxDpbvZJNUgXaVTQ9JywVB&#10;JOABJrZ315L/5HGzyY0b4hm4ceQd4G0qwVswdtJQ6KVC7ME7Y898M9/n8fxyZw3bqojau4ZPRmPO&#10;lBNeatc1/P2762fnnGECJ8F4pxq+V8gvF0+fzIdQq6nvvZEqMgJxWA+h4X1Koa4qFL2ygCMflKPD&#10;1kcLidzYVTLCQOjWVNPx+Hk1+ChD9EIh0u7qcMgXBb9tlUhv2hZVYqbh1FsqayzrJq/VYg51FyH0&#10;WhzbgH/owoJ2VPQEtYIE7CbqB1BWi+jRt2kkvK1822qhCgdiMxn/xeZtD0EVLiQOhpNM+P9gxevt&#10;OjItGz7lzIGlK/rx8evPD59uP3+//faFnWWFhoA1BS7dOh49DOuY6e7aaPOfiLBdUXV/UlXtEhO0&#10;OZu8OLs4J/HF3Vn1OzFETC+VtywbDccUQXd9Wnrn6O58nBRVYfsKE5WmxLuEXNU4NjT8YjadETjQ&#10;9LQGEpk2EB90XclFb7S81sbkDIzdZmki20Keh/JlgoT7R1gusgLsD3Hl6DApvQJ55SRL+0BKORpp&#10;nluwSnJmFL2AbBEg1Am0eUwklTYuJ6gyrUeeWfGDxtnaeLkv0lfZo0koHR+nNo/afZ/s+29r8QsA&#10;AP//AwBQSwMEFAAGAAgAAAAhAFzDwzPaAAAACAEAAA8AAABkcnMvZG93bnJldi54bWxMT8tOwzAQ&#10;vFfiH6xF4lJRuxZFJcSpKiQOHGkrcXXjJQnE6yh2mtCvZ1EP5bbz0OxMvpl8K07YxyaQgeVCgUAq&#10;g2uoMnDYv96vQcRkydk2EBr4wQib4maW28yFkd7xtEuV4BCKmTVQp9RlUsayRm/jInRIrH2G3tvE&#10;sK+k6+3I4b6VWqlH6W1D/KG2Hb7UWH7vBm8A47Baqu2Trw5v53H+oc9fY7c35u522j6DSDilqxn+&#10;6nN1KLjTMQzkomgN6JVmJ/OaJ7G+flB8HC+ELHL5f0DxCwAA//8DAFBLAQItABQABgAIAAAAIQC2&#10;gziS/gAAAOEBAAATAAAAAAAAAAAAAAAAAAAAAABbQ29udGVudF9UeXBlc10ueG1sUEsBAi0AFAAG&#10;AAgAAAAhADj9If/WAAAAlAEAAAsAAAAAAAAAAAAAAAAALwEAAF9yZWxzLy5yZWxzUEsBAi0AFAAG&#10;AAgAAAAhAC1GjZbmAQAAowMAAA4AAAAAAAAAAAAAAAAALgIAAGRycy9lMm9Eb2MueG1sUEsBAi0A&#10;FAAGAAgAAAAhAFzDwzPaAAAACAEAAA8AAAAAAAAAAAAAAAAAQAQAAGRycy9kb3ducmV2LnhtbFBL&#10;BQYAAAAABAAEAPMAAABHBQAAAAA=&#10;"/>
            </w:pict>
          </mc:Fallback>
        </mc:AlternateContent>
      </w:r>
    </w:p>
    <w:p w:rsidR="005A5B5F" w:rsidRDefault="005A5B5F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A5B5F" w:rsidRDefault="005A5B5F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A5B5F" w:rsidRDefault="005A5B5F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A5B5F" w:rsidRDefault="005A5B5F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856F0F" w:rsidRDefault="00856F0F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856F0F" w:rsidRDefault="00856F0F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856F0F" w:rsidRDefault="00856F0F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  <w:bookmarkStart w:id="0" w:name="_GoBack"/>
      <w:bookmarkEnd w:id="0"/>
    </w:p>
    <w:p w:rsidR="00856F0F" w:rsidRDefault="00856F0F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A5B5F" w:rsidRDefault="005A5B5F" w:rsidP="00856F0F">
      <w:pPr>
        <w:pStyle w:val="10"/>
        <w:spacing w:beforeLines="50" w:before="156" w:afterLines="50" w:after="156"/>
        <w:ind w:firstLineChars="0" w:firstLine="0"/>
        <w:contextualSpacing/>
        <w:jc w:val="center"/>
        <w:rPr>
          <w:rFonts w:ascii="黑体" w:eastAsia="黑体" w:hAnsi="黑体" w:cs="宋体"/>
          <w:sz w:val="18"/>
          <w:szCs w:val="18"/>
        </w:rPr>
      </w:pPr>
    </w:p>
    <w:p w:rsidR="005A5B5F" w:rsidRDefault="005C6304" w:rsidP="00856F0F">
      <w:pPr>
        <w:pStyle w:val="10"/>
        <w:spacing w:beforeLines="50" w:before="156" w:afterLines="50" w:after="156"/>
        <w:ind w:firstLineChars="0" w:firstLine="0"/>
        <w:contextualSpacing/>
        <w:jc w:val="center"/>
        <w:rPr>
          <w:rFonts w:ascii="黑体" w:eastAsia="黑体" w:hAnsi="黑体" w:cs="宋体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>绿色食品</w:t>
      </w:r>
      <w:r>
        <w:rPr>
          <w:rFonts w:ascii="黑体" w:eastAsia="黑体" w:hAnsi="黑体" w:cs="宋体" w:hint="eastAsia"/>
          <w:sz w:val="48"/>
          <w:szCs w:val="48"/>
        </w:rPr>
        <w:t>莓茶（藤茶）</w:t>
      </w:r>
      <w:r>
        <w:rPr>
          <w:rFonts w:ascii="黑体" w:eastAsia="黑体" w:hAnsi="黑体" w:hint="eastAsia"/>
          <w:sz w:val="48"/>
          <w:szCs w:val="48"/>
        </w:rPr>
        <w:t>生产操作规程</w:t>
      </w:r>
    </w:p>
    <w:p w:rsidR="005A5B5F" w:rsidRDefault="005A5B5F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A5B5F" w:rsidRDefault="005A5B5F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A5B5F" w:rsidRDefault="005A5B5F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A5B5F" w:rsidRDefault="005A5B5F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A5B5F" w:rsidRDefault="005A5B5F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A5B5F" w:rsidRDefault="005A5B5F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856F0F" w:rsidRDefault="00856F0F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856F0F" w:rsidRDefault="00856F0F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856F0F" w:rsidRDefault="00856F0F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856F0F" w:rsidRDefault="00856F0F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856F0F" w:rsidRDefault="00856F0F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856F0F" w:rsidRDefault="00856F0F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856F0F" w:rsidRDefault="00856F0F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A5B5F" w:rsidRDefault="005A5B5F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32"/>
          <w:szCs w:val="32"/>
        </w:rPr>
      </w:pPr>
    </w:p>
    <w:p w:rsidR="005A5B5F" w:rsidRDefault="003A5CF2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2026-04-07</w:t>
      </w:r>
      <w:r>
        <w:rPr>
          <w:rFonts w:ascii="黑体" w:eastAsia="黑体" w:hAnsi="黑体" w:cs="黑体" w:hint="eastAsia"/>
          <w:bCs/>
          <w:sz w:val="28"/>
          <w:szCs w:val="28"/>
        </w:rPr>
        <w:t>发布</w:t>
      </w:r>
      <w:r>
        <w:rPr>
          <w:b/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 xml:space="preserve">     </w:t>
      </w:r>
      <w:r>
        <w:rPr>
          <w:rFonts w:ascii="黑体" w:eastAsia="黑体" w:hAnsi="黑体" w:cs="宋体" w:hint="eastAsia"/>
          <w:sz w:val="28"/>
          <w:szCs w:val="28"/>
        </w:rPr>
        <w:t>2026-05-01</w:t>
      </w:r>
      <w:r>
        <w:rPr>
          <w:rFonts w:ascii="黑体" w:eastAsia="黑体" w:hAnsi="黑体" w:cs="黑体" w:hint="eastAsia"/>
          <w:bCs/>
          <w:sz w:val="28"/>
          <w:szCs w:val="28"/>
        </w:rPr>
        <w:t>实施</w:t>
      </w:r>
    </w:p>
    <w:p w:rsidR="005A5B5F" w:rsidRDefault="005C6304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left"/>
        <w:rPr>
          <w:rFonts w:ascii="黑体" w:eastAsia="黑体" w:hAnsi="黑体" w:cs="宋体"/>
          <w:sz w:val="24"/>
          <w:szCs w:val="24"/>
        </w:rPr>
      </w:pPr>
      <w:r>
        <w:rPr>
          <w:rFonts w:ascii="黑体" w:eastAsia="黑体" w:hAnsi="黑体" w:cs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209060</wp:posOffset>
                </wp:positionH>
                <wp:positionV relativeFrom="paragraph">
                  <wp:posOffset>114300</wp:posOffset>
                </wp:positionV>
                <wp:extent cx="4853940" cy="15240"/>
                <wp:effectExtent l="0" t="0" r="22860" b="22860"/>
                <wp:wrapNone/>
                <wp:docPr id="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53940" cy="152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AB46BA" id="自选图形 2" o:spid="_x0000_s1026" type="#_x0000_t32" style="position:absolute;left:0;text-align:left;margin-left:16.45pt;margin-top:9pt;width:382.2pt;height:1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TOR6AEAAKcDAAAOAAAAZHJzL2Uyb0RvYy54bWysU0uOEzEQ3SNxB8t70kmYoJlWOrNIGDYI&#10;IgEHqNjubkv+yWXSyY4d4gzsWHIHuM1Iwy0oO00YYIMQvXBX2VWv6j2Xl9cHa9heRdTeNXw2mXKm&#10;nPBSu67hb17fPLrkDBM4CcY71fCjQn69evhgOYRazX3vjVSREYjDeggN71MKdVWh6JUFnPigHB22&#10;PlpI5MaukhEGQremmk+nT6rBRxmiFwqRdjenQ74q+G2rRHrZtqgSMw2n3lJZY1l3ea1WS6i7CKHX&#10;YmwD/qELC9pR0TPUBhKwt1H/AWW1iB59mybC28q3rRaqcCA2s+lvbF71EFThQuJgOMuE/w9WvNhv&#10;I9OS7o4zB5au6O7952/vPtx+/Hr75RObZ4WGgDUFrt02jh6Gbcx0D220+U9E2KGoejyrqg6JCdq8&#10;uFw8vrog8QWdzRZzMgml+pkcIqZnyluWjYZjiqC7Pq29c3R/Ps6KsrB/jumU+CMhVzaODQ2/WswX&#10;VABogloDiUwbiBO6ruSiN1reaGNyBsZutzaR7SHPRPnGhn4Jy0U2gP0prhzlMKh7BfKpkywdA6nl&#10;aKx5bsEqyZlR9AqyVSITaPM3kaSFcRlalYkdeWbVTzpna+flschfZY+moUg4Tm4et/s+2fff1+o7&#10;AAAA//8DAFBLAwQUAAYACAAAACEALGuxmt4AAAAIAQAADwAAAGRycy9kb3ducmV2LnhtbEyPwU7D&#10;MBBE70j8g7VIXBC1mwJtQpyqQuLAkbYSVzfeJinxOoqdJvTrWU70uDOj2Tf5enKtOGMfGk8a5jMF&#10;Aqn0tqFKw373/rgCEaIha1pPqOEHA6yL25vcZNaP9InnbawEl1DIjIY6xi6TMpQ1OhNmvkNi7+h7&#10;ZyKffSVtb0Yud61MlHqRzjTEH2rT4VuN5fd2cBowDM9ztUldtf+4jA9fyeU0djut7++mzSuIiFP8&#10;D8MfPqNDwUwHP5ANotWwSFJOsr7iSewv0+UCxEFDop5AFrm8HlD8AgAA//8DAFBLAQItABQABgAI&#10;AAAAIQC2gziS/gAAAOEBAAATAAAAAAAAAAAAAAAAAAAAAABbQ29udGVudF9UeXBlc10ueG1sUEsB&#10;Ai0AFAAGAAgAAAAhADj9If/WAAAAlAEAAAsAAAAAAAAAAAAAAAAALwEAAF9yZWxzLy5yZWxzUEsB&#10;Ai0AFAAGAAgAAAAhAPCZM5HoAQAApwMAAA4AAAAAAAAAAAAAAAAALgIAAGRycy9lMm9Eb2MueG1s&#10;UEsBAi0AFAAGAAgAAAAhACxrsZreAAAACAEAAA8AAAAAAAAAAAAAAAAAQgQAAGRycy9kb3ducmV2&#10;LnhtbFBLBQYAAAAABAAEAPMAAABNBQAAAAA=&#10;"/>
            </w:pict>
          </mc:Fallback>
        </mc:AlternateContent>
      </w:r>
    </w:p>
    <w:p w:rsidR="00856F0F" w:rsidRDefault="005C6304" w:rsidP="00856F0F">
      <w:pPr>
        <w:pStyle w:val="10"/>
        <w:spacing w:beforeLines="50" w:before="156" w:afterLines="50" w:after="156" w:line="400" w:lineRule="atLeast"/>
        <w:ind w:firstLineChars="0" w:firstLine="0"/>
        <w:contextualSpacing/>
        <w:jc w:val="center"/>
        <w:rPr>
          <w:rFonts w:ascii="黑体" w:eastAsia="黑体" w:hAnsi="黑体" w:cs="宋体"/>
          <w:sz w:val="28"/>
          <w:szCs w:val="28"/>
        </w:rPr>
        <w:sectPr w:rsidR="00856F0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华文中宋" w:eastAsia="华文中宋" w:hAnsi="华文中宋" w:cs="宋体" w:hint="eastAsia"/>
          <w:spacing w:val="71"/>
          <w:kern w:val="0"/>
          <w:sz w:val="32"/>
          <w:szCs w:val="32"/>
          <w:fitText w:val="4480" w:id="1526356482"/>
        </w:rPr>
        <w:t>中国绿色食品发展中</w:t>
      </w:r>
      <w:r>
        <w:rPr>
          <w:rFonts w:ascii="华文中宋" w:eastAsia="华文中宋" w:hAnsi="华文中宋" w:cs="宋体" w:hint="eastAsia"/>
          <w:spacing w:val="1"/>
          <w:kern w:val="0"/>
          <w:sz w:val="32"/>
          <w:szCs w:val="32"/>
          <w:fitText w:val="4480" w:id="1526356482"/>
        </w:rPr>
        <w:t>心</w:t>
      </w:r>
      <w:r>
        <w:rPr>
          <w:rFonts w:ascii="黑体" w:eastAsia="黑体" w:hAnsi="黑体" w:cs="宋体" w:hint="eastAsia"/>
          <w:sz w:val="28"/>
          <w:szCs w:val="28"/>
        </w:rPr>
        <w:t>发 布</w:t>
      </w:r>
    </w:p>
    <w:p w:rsidR="005A5B5F" w:rsidRDefault="005A5B5F" w:rsidP="00856F0F">
      <w:pPr>
        <w:pStyle w:val="10"/>
        <w:spacing w:beforeLines="100" w:before="312" w:afterLines="100" w:after="312"/>
        <w:ind w:firstLineChars="0" w:firstLine="0"/>
        <w:jc w:val="center"/>
        <w:rPr>
          <w:rFonts w:ascii="黑体" w:eastAsia="黑体" w:hAnsi="黑体" w:cs="宋体"/>
          <w:sz w:val="32"/>
          <w:szCs w:val="32"/>
        </w:rPr>
      </w:pPr>
    </w:p>
    <w:p w:rsidR="005A5B5F" w:rsidRDefault="005C6304" w:rsidP="00856F0F">
      <w:pPr>
        <w:pStyle w:val="10"/>
        <w:spacing w:beforeLines="100" w:before="312" w:afterLines="100" w:after="312"/>
        <w:ind w:firstLineChars="0" w:firstLine="0"/>
        <w:jc w:val="center"/>
        <w:rPr>
          <w:rFonts w:ascii="黑体" w:eastAsia="黑体" w:hAnsi="黑体" w:cs="宋体"/>
          <w:sz w:val="32"/>
          <w:szCs w:val="32"/>
        </w:rPr>
      </w:pPr>
      <w:r>
        <w:rPr>
          <w:rFonts w:ascii="黑体" w:eastAsia="黑体" w:hAnsi="黑体" w:cs="宋体" w:hint="eastAsia"/>
          <w:sz w:val="32"/>
          <w:szCs w:val="32"/>
        </w:rPr>
        <w:t>前  言</w:t>
      </w:r>
    </w:p>
    <w:p w:rsidR="005A5B5F" w:rsidRDefault="005A5B5F" w:rsidP="00856F0F">
      <w:pPr>
        <w:pStyle w:val="10"/>
        <w:spacing w:beforeLines="100" w:before="312" w:afterLines="100" w:after="312"/>
        <w:ind w:firstLineChars="0" w:firstLine="0"/>
        <w:jc w:val="center"/>
        <w:rPr>
          <w:rFonts w:ascii="黑体" w:eastAsia="黑体" w:hAnsi="黑体" w:cs="宋体"/>
          <w:sz w:val="32"/>
          <w:szCs w:val="32"/>
        </w:rPr>
      </w:pPr>
    </w:p>
    <w:p w:rsidR="005A5B5F" w:rsidRDefault="005C6304" w:rsidP="00856F0F">
      <w:pPr>
        <w:pStyle w:val="10"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本文件由中国绿色食品发展中心设计、</w:t>
      </w:r>
      <w:r>
        <w:rPr>
          <w:rFonts w:ascii="宋体" w:hAnsi="宋体" w:cs="宋体"/>
        </w:rPr>
        <w:t>审核</w:t>
      </w:r>
      <w:r>
        <w:rPr>
          <w:rFonts w:ascii="宋体" w:hAnsi="宋体" w:cs="宋体" w:hint="eastAsia"/>
        </w:rPr>
        <w:t>并归口。</w:t>
      </w:r>
    </w:p>
    <w:p w:rsidR="005A5B5F" w:rsidRDefault="005C6304" w:rsidP="00856F0F">
      <w:pPr>
        <w:pStyle w:val="10"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本文件起草单位：湖南省绿色食品办公室、湖南省绿色食品协会、</w:t>
      </w:r>
      <w:r w:rsidR="00823359">
        <w:rPr>
          <w:rFonts w:ascii="宋体" w:hAnsi="宋体" w:cs="宋体" w:hint="eastAsia"/>
        </w:rPr>
        <w:t>中国</w:t>
      </w:r>
      <w:r w:rsidR="00823359">
        <w:rPr>
          <w:rFonts w:ascii="宋体" w:hAnsi="宋体" w:cs="宋体"/>
        </w:rPr>
        <w:t>绿色食品发展中心、</w:t>
      </w:r>
      <w:r>
        <w:rPr>
          <w:rFonts w:ascii="宋体" w:hAnsi="宋体" w:cs="宋体" w:hint="eastAsia"/>
        </w:rPr>
        <w:t>张家界市永定区莓茶发展服务中心、张家界市永定区绿色食品办公室、湖南省农业科学院茶叶研究所、福建省绿色食品发展中心、贵州省绿色食品发展中心、广西壮族自治区绿色食品发展站、枞阳县农业农村局、普洱市农业科学研究所、江西省农业技术推广中心、张家界丰禾农业开发有限责任公司、张家界神州界农业产业开发有限公司。</w:t>
      </w:r>
    </w:p>
    <w:p w:rsidR="00856F0F" w:rsidRDefault="005C6304" w:rsidP="00856F0F">
      <w:pPr>
        <w:pStyle w:val="10"/>
        <w:jc w:val="left"/>
        <w:rPr>
          <w:rFonts w:ascii="宋体" w:hAnsi="宋体" w:cs="宋体"/>
        </w:rPr>
        <w:sectPr w:rsidR="00856F0F" w:rsidSect="00823359">
          <w:footerReference w:type="even" r:id="rId13"/>
          <w:footerReference w:type="default" r:id="rId14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宋体" w:hAnsi="宋体" w:cs="宋体" w:hint="eastAsia"/>
        </w:rPr>
        <w:t>本文件主要起草人：易斌、邓武成、</w:t>
      </w:r>
      <w:r w:rsidR="00302CDD">
        <w:rPr>
          <w:rFonts w:ascii="宋体" w:hAnsi="宋体" w:cs="宋体" w:hint="eastAsia"/>
        </w:rPr>
        <w:t>张志华</w:t>
      </w:r>
      <w:r w:rsidR="00302CDD">
        <w:rPr>
          <w:rFonts w:ascii="宋体" w:hAnsi="宋体" w:cs="宋体"/>
        </w:rPr>
        <w:t>、</w:t>
      </w:r>
      <w:r>
        <w:rPr>
          <w:rFonts w:ascii="宋体" w:hAnsi="宋体" w:cs="宋体" w:hint="eastAsia"/>
        </w:rPr>
        <w:t>覃华兰、朱勇、刘海霞、王培根、刘丝雨、</w:t>
      </w:r>
      <w:r w:rsidR="00302CDD">
        <w:rPr>
          <w:rFonts w:ascii="宋体" w:hAnsi="宋体" w:cs="宋体" w:hint="eastAsia"/>
        </w:rPr>
        <w:t>马雪</w:t>
      </w:r>
      <w:r w:rsidR="00302CDD">
        <w:rPr>
          <w:rFonts w:ascii="宋体" w:hAnsi="宋体" w:cs="宋体"/>
        </w:rPr>
        <w:t>、</w:t>
      </w:r>
      <w:r>
        <w:rPr>
          <w:rFonts w:ascii="宋体" w:hAnsi="宋体" w:cs="宋体" w:hint="eastAsia"/>
        </w:rPr>
        <w:t>汤宇青、徐雯、陆燕、汪艳霞、孔德磊、孙孟君。</w:t>
      </w:r>
    </w:p>
    <w:p w:rsidR="005A5B5F" w:rsidRDefault="005C6304" w:rsidP="00856F0F">
      <w:pPr>
        <w:pStyle w:val="10"/>
        <w:spacing w:beforeLines="100" w:before="312" w:afterLines="100" w:after="312"/>
        <w:ind w:firstLineChars="0" w:firstLine="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绿色食品</w:t>
      </w:r>
      <w:r>
        <w:rPr>
          <w:rFonts w:ascii="黑体" w:eastAsia="黑体" w:hAnsi="黑体" w:cs="宋体" w:hint="eastAsia"/>
          <w:sz w:val="32"/>
          <w:szCs w:val="32"/>
        </w:rPr>
        <w:t>莓茶（藤茶）</w:t>
      </w:r>
      <w:r>
        <w:rPr>
          <w:rFonts w:ascii="黑体" w:eastAsia="黑体" w:hAnsi="黑体" w:hint="eastAsia"/>
          <w:sz w:val="32"/>
          <w:szCs w:val="32"/>
        </w:rPr>
        <w:t>生产操作规程</w:t>
      </w:r>
    </w:p>
    <w:p w:rsidR="005A5B5F" w:rsidRPr="00856F0F" w:rsidRDefault="005C6304" w:rsidP="00856F0F">
      <w:pPr>
        <w:pStyle w:val="1"/>
      </w:pPr>
      <w:r>
        <w:rPr>
          <w:rFonts w:hint="eastAsia"/>
        </w:rPr>
        <w:t>1 范围</w:t>
      </w:r>
    </w:p>
    <w:p w:rsidR="005A5B5F" w:rsidRDefault="005C6304" w:rsidP="00856F0F">
      <w:pPr>
        <w:ind w:firstLine="420"/>
      </w:pPr>
      <w:r>
        <w:rPr>
          <w:rFonts w:hint="eastAsia"/>
          <w:lang w:bidi="ar"/>
        </w:rPr>
        <w:t>本文件规定了</w:t>
      </w:r>
      <w:r>
        <w:rPr>
          <w:rFonts w:hint="eastAsia"/>
        </w:rPr>
        <w:t>绿色食品莓茶（藤茶）的产地环境、苗木繁育、园地建设、扦插定植、田间管理、病虫害防治、鲜叶采摘、加工工艺、运输</w:t>
      </w:r>
      <w:r w:rsidR="00587825">
        <w:rPr>
          <w:rFonts w:hint="eastAsia"/>
        </w:rPr>
        <w:t>储</w:t>
      </w:r>
      <w:r>
        <w:rPr>
          <w:rFonts w:hint="eastAsia"/>
        </w:rPr>
        <w:t>藏与包装、生产废弃物处理</w:t>
      </w:r>
      <w:r>
        <w:t>及生产档案管理</w:t>
      </w:r>
      <w:r>
        <w:rPr>
          <w:rFonts w:hint="eastAsia"/>
        </w:rPr>
        <w:t>。</w:t>
      </w:r>
    </w:p>
    <w:p w:rsidR="005A5B5F" w:rsidRDefault="005C6304" w:rsidP="00856F0F">
      <w:pPr>
        <w:ind w:firstLine="420"/>
      </w:pPr>
      <w:r>
        <w:rPr>
          <w:rFonts w:hint="eastAsia"/>
        </w:rPr>
        <w:t>本</w:t>
      </w:r>
      <w:r w:rsidR="00587825">
        <w:rPr>
          <w:rFonts w:hint="eastAsia"/>
        </w:rPr>
        <w:t>文件</w:t>
      </w:r>
      <w:r>
        <w:rPr>
          <w:rFonts w:hint="eastAsia"/>
        </w:rPr>
        <w:t>适用于</w:t>
      </w:r>
      <w:r w:rsidR="00587825">
        <w:rPr>
          <w:rFonts w:hint="eastAsia"/>
        </w:rPr>
        <w:t>安徽、福建、江西、</w:t>
      </w:r>
      <w:r>
        <w:rPr>
          <w:rFonts w:hint="eastAsia"/>
        </w:rPr>
        <w:t>湖北、湖南、广西、贵州、云南等地区的绿色食品莓茶（藤茶）的生产。</w:t>
      </w:r>
    </w:p>
    <w:p w:rsidR="005A5B5F" w:rsidRDefault="005C6304" w:rsidP="00856F0F">
      <w:pPr>
        <w:pStyle w:val="1"/>
      </w:pPr>
      <w:r>
        <w:rPr>
          <w:rFonts w:hint="eastAsia"/>
        </w:rPr>
        <w:t>2 规范性引用文件</w:t>
      </w:r>
    </w:p>
    <w:p w:rsidR="005A5B5F" w:rsidRDefault="005C6304" w:rsidP="00856F0F">
      <w:pPr>
        <w:ind w:firstLine="420"/>
        <w:rPr>
          <w:lang w:bidi="ar"/>
        </w:rPr>
      </w:pPr>
      <w:r>
        <w:rPr>
          <w:lang w:bidi="ar"/>
        </w:rPr>
        <w:t>下列文件中的内容通过文中的规范性引用而构成本</w:t>
      </w:r>
      <w:r>
        <w:rPr>
          <w:rFonts w:ascii="宋体" w:hAnsi="宋体" w:hint="eastAsia"/>
        </w:rPr>
        <w:t>文件</w:t>
      </w:r>
      <w:r>
        <w:rPr>
          <w:lang w:bidi="ar"/>
        </w:rPr>
        <w:t>必不可少的条款。其中，注日期的引用文件，仅该日期的版本适用于本</w:t>
      </w:r>
      <w:r>
        <w:rPr>
          <w:rFonts w:ascii="宋体" w:hAnsi="宋体" w:hint="eastAsia"/>
        </w:rPr>
        <w:t>文件</w:t>
      </w:r>
      <w:r>
        <w:rPr>
          <w:lang w:bidi="ar"/>
        </w:rPr>
        <w:t>。不注日期的引用文件，其最新版本（包括所有的修改单）适用于本</w:t>
      </w:r>
      <w:r>
        <w:rPr>
          <w:rFonts w:ascii="宋体" w:hAnsi="宋体" w:hint="eastAsia"/>
        </w:rPr>
        <w:t>文件</w:t>
      </w:r>
      <w:r>
        <w:rPr>
          <w:lang w:bidi="ar"/>
        </w:rPr>
        <w:t>。</w:t>
      </w:r>
    </w:p>
    <w:p w:rsidR="005A5B5F" w:rsidRDefault="005C6304" w:rsidP="00856F0F">
      <w:pPr>
        <w:ind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NY/T 391  绿色食品  产地环境质量</w:t>
      </w:r>
    </w:p>
    <w:p w:rsidR="005A5B5F" w:rsidRDefault="005C6304" w:rsidP="00856F0F">
      <w:pPr>
        <w:ind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NY/T 393  绿色食品  农药使用准则</w:t>
      </w:r>
    </w:p>
    <w:p w:rsidR="005A5B5F" w:rsidRDefault="005C6304" w:rsidP="00856F0F">
      <w:pPr>
        <w:ind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NY/T 394  绿色食品  肥料使用准则</w:t>
      </w:r>
    </w:p>
    <w:p w:rsidR="005A5B5F" w:rsidRDefault="005C6304" w:rsidP="00856F0F">
      <w:pPr>
        <w:ind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NY/T 525  有机肥料</w:t>
      </w:r>
    </w:p>
    <w:p w:rsidR="005A5B5F" w:rsidRDefault="005C6304" w:rsidP="00856F0F">
      <w:pPr>
        <w:ind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NY/T 658  绿色食品  包装通用准则</w:t>
      </w:r>
    </w:p>
    <w:p w:rsidR="005A5B5F" w:rsidRDefault="005C6304" w:rsidP="00856F0F">
      <w:pPr>
        <w:ind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NY/T 1056  绿色食品  </w:t>
      </w:r>
      <w:r w:rsidR="00587825">
        <w:rPr>
          <w:rFonts w:ascii="宋体" w:hAnsi="宋体" w:cs="宋体" w:hint="eastAsia"/>
        </w:rPr>
        <w:t>储</w:t>
      </w:r>
      <w:r>
        <w:rPr>
          <w:rFonts w:ascii="宋体" w:hAnsi="宋体" w:cs="宋体" w:hint="eastAsia"/>
        </w:rPr>
        <w:t>藏运输准则</w:t>
      </w:r>
    </w:p>
    <w:p w:rsidR="005A5B5F" w:rsidRDefault="005C6304" w:rsidP="00856F0F">
      <w:pPr>
        <w:pStyle w:val="1"/>
      </w:pPr>
      <w:r>
        <w:rPr>
          <w:rFonts w:hint="eastAsia"/>
        </w:rPr>
        <w:t>3 产地环境</w:t>
      </w:r>
    </w:p>
    <w:p w:rsidR="005A5B5F" w:rsidRDefault="005C6304" w:rsidP="00856F0F">
      <w:pPr>
        <w:ind w:firstLine="420"/>
      </w:pPr>
      <w:r>
        <w:rPr>
          <w:rFonts w:hint="eastAsia"/>
        </w:rPr>
        <w:t>应符合</w:t>
      </w:r>
      <w:r>
        <w:rPr>
          <w:rFonts w:hint="eastAsia"/>
        </w:rPr>
        <w:t>NY/T 391</w:t>
      </w:r>
      <w:r>
        <w:rPr>
          <w:rFonts w:hint="eastAsia"/>
        </w:rPr>
        <w:t>的规定，选择生态环境良好，远离工矿区和公路，铁路干线，避开污染源，在绿色食品和常规生产区域之间设置有效的缓冲带或物理屏障。海拔</w:t>
      </w:r>
      <w:r>
        <w:rPr>
          <w:rFonts w:hint="eastAsia"/>
        </w:rPr>
        <w:t>150 m</w:t>
      </w:r>
      <w:r>
        <w:rPr>
          <w:rFonts w:ascii="宋体" w:hAnsi="宋体" w:cs="宋体" w:hint="eastAsia"/>
          <w:kern w:val="0"/>
          <w:szCs w:val="21"/>
        </w:rPr>
        <w:t>～</w:t>
      </w:r>
      <w:r>
        <w:rPr>
          <w:rFonts w:hint="eastAsia"/>
        </w:rPr>
        <w:t>1000m</w:t>
      </w:r>
      <w:r>
        <w:rPr>
          <w:rFonts w:hint="eastAsia"/>
        </w:rPr>
        <w:t>（最适</w:t>
      </w:r>
      <w:r>
        <w:rPr>
          <w:rFonts w:hint="eastAsia"/>
        </w:rPr>
        <w:t>350 m</w:t>
      </w:r>
      <w:r>
        <w:rPr>
          <w:rFonts w:ascii="宋体" w:hAnsi="宋体" w:cs="宋体" w:hint="eastAsia"/>
          <w:kern w:val="0"/>
          <w:szCs w:val="21"/>
        </w:rPr>
        <w:t>～</w:t>
      </w:r>
      <w:r>
        <w:rPr>
          <w:rFonts w:hint="eastAsia"/>
        </w:rPr>
        <w:t>800m</w:t>
      </w:r>
      <w:r>
        <w:rPr>
          <w:rFonts w:hint="eastAsia"/>
        </w:rPr>
        <w:t>）、坡度≤</w:t>
      </w:r>
      <w:r>
        <w:rPr>
          <w:rFonts w:hint="eastAsia"/>
        </w:rPr>
        <w:t>25</w:t>
      </w:r>
      <w:r>
        <w:rPr>
          <w:rFonts w:hint="eastAsia"/>
        </w:rPr>
        <w:t>°的中低山溪谷与丘陵岗地。以红砂岩土为宜，土壤肥沃疏松，排水良好，</w:t>
      </w:r>
      <w:r>
        <w:rPr>
          <w:rFonts w:hint="eastAsia"/>
        </w:rPr>
        <w:t>pH</w:t>
      </w:r>
      <w:r>
        <w:rPr>
          <w:rFonts w:hint="eastAsia"/>
        </w:rPr>
        <w:t>值</w:t>
      </w:r>
      <w:r>
        <w:rPr>
          <w:rFonts w:hint="eastAsia"/>
        </w:rPr>
        <w:t>4.5</w:t>
      </w:r>
      <w:r>
        <w:rPr>
          <w:rFonts w:ascii="宋体" w:hAnsi="宋体" w:cs="宋体" w:hint="eastAsia"/>
          <w:kern w:val="0"/>
          <w:szCs w:val="21"/>
        </w:rPr>
        <w:t>～</w:t>
      </w:r>
      <w:r>
        <w:rPr>
          <w:rFonts w:hint="eastAsia"/>
        </w:rPr>
        <w:t>6.5</w:t>
      </w:r>
      <w:r>
        <w:rPr>
          <w:rFonts w:hint="eastAsia"/>
        </w:rPr>
        <w:t>，有机质丰富，有效土层厚度≥</w:t>
      </w:r>
      <w:r>
        <w:rPr>
          <w:rFonts w:hint="eastAsia"/>
        </w:rPr>
        <w:t>30cm</w:t>
      </w:r>
      <w:r>
        <w:rPr>
          <w:rFonts w:hint="eastAsia"/>
        </w:rPr>
        <w:t>，地下水位低于地表</w:t>
      </w:r>
      <w:r>
        <w:rPr>
          <w:rFonts w:hint="eastAsia"/>
        </w:rPr>
        <w:t>1.5m</w:t>
      </w:r>
      <w:r>
        <w:rPr>
          <w:rFonts w:hint="eastAsia"/>
        </w:rPr>
        <w:t>。无霜期长，雨量充沛，年平均气温</w:t>
      </w:r>
      <w:r>
        <w:rPr>
          <w:rFonts w:hint="eastAsia"/>
        </w:rPr>
        <w:t xml:space="preserve">15 </w:t>
      </w:r>
      <w:r>
        <w:rPr>
          <w:rFonts w:ascii="宋体" w:hAnsi="宋体" w:cs="宋体" w:hint="eastAsia"/>
        </w:rPr>
        <w:t>℃</w:t>
      </w:r>
      <w:r>
        <w:rPr>
          <w:rFonts w:ascii="宋体" w:hAnsi="宋体" w:cs="宋体" w:hint="eastAsia"/>
          <w:kern w:val="0"/>
          <w:szCs w:val="21"/>
        </w:rPr>
        <w:t>～</w:t>
      </w:r>
      <w:r>
        <w:rPr>
          <w:rFonts w:hint="eastAsia"/>
        </w:rPr>
        <w:t xml:space="preserve">17 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，最低气温</w:t>
      </w:r>
      <w:r>
        <w:rPr>
          <w:rFonts w:hint="eastAsia"/>
        </w:rPr>
        <w:t xml:space="preserve">-4 </w:t>
      </w:r>
      <w:r>
        <w:rPr>
          <w:rFonts w:ascii="宋体" w:hAnsi="宋体" w:cs="宋体" w:hint="eastAsia"/>
        </w:rPr>
        <w:t>℃，</w:t>
      </w:r>
      <w:r>
        <w:rPr>
          <w:rFonts w:hint="eastAsia"/>
        </w:rPr>
        <w:t>年平均降水量</w:t>
      </w:r>
      <w:r>
        <w:rPr>
          <w:rFonts w:hint="eastAsia"/>
        </w:rPr>
        <w:t>1000mm</w:t>
      </w:r>
      <w:r>
        <w:rPr>
          <w:rFonts w:ascii="宋体" w:hAnsi="宋体" w:cs="宋体" w:hint="eastAsia"/>
          <w:kern w:val="0"/>
          <w:szCs w:val="21"/>
        </w:rPr>
        <w:t>～</w:t>
      </w:r>
      <w:r>
        <w:rPr>
          <w:rFonts w:hint="eastAsia"/>
        </w:rPr>
        <w:t>1500mm</w:t>
      </w:r>
      <w:r>
        <w:rPr>
          <w:rFonts w:hint="eastAsia"/>
        </w:rPr>
        <w:t>，相对湿度</w:t>
      </w:r>
      <w:r>
        <w:rPr>
          <w:rFonts w:hint="eastAsia"/>
        </w:rPr>
        <w:t>75 %</w:t>
      </w:r>
      <w:r>
        <w:rPr>
          <w:rFonts w:ascii="宋体" w:hAnsi="宋体" w:cs="宋体" w:hint="eastAsia"/>
        </w:rPr>
        <w:t>～</w:t>
      </w:r>
      <w:r>
        <w:rPr>
          <w:rFonts w:hint="eastAsia"/>
        </w:rPr>
        <w:t>80 %</w:t>
      </w:r>
      <w:r>
        <w:rPr>
          <w:rFonts w:hint="eastAsia"/>
        </w:rPr>
        <w:t>，年日照时数</w:t>
      </w:r>
      <w:r>
        <w:rPr>
          <w:rFonts w:hint="eastAsia"/>
        </w:rPr>
        <w:t>1300 h</w:t>
      </w:r>
      <w:r>
        <w:rPr>
          <w:rFonts w:ascii="宋体" w:hAnsi="宋体" w:cs="宋体" w:hint="eastAsia"/>
        </w:rPr>
        <w:t>～</w:t>
      </w:r>
      <w:r>
        <w:rPr>
          <w:rFonts w:hint="eastAsia"/>
        </w:rPr>
        <w:t>1500 h</w:t>
      </w:r>
      <w:r>
        <w:rPr>
          <w:rFonts w:hint="eastAsia"/>
        </w:rPr>
        <w:t>。</w:t>
      </w:r>
    </w:p>
    <w:p w:rsidR="005A5B5F" w:rsidRDefault="005C6304" w:rsidP="00856F0F">
      <w:pPr>
        <w:pStyle w:val="1"/>
      </w:pPr>
      <w:r>
        <w:rPr>
          <w:rFonts w:hint="eastAsia"/>
        </w:rPr>
        <w:t>4</w:t>
      </w:r>
      <w:r w:rsidR="00C835AD">
        <w:rPr>
          <w:rFonts w:hint="eastAsia"/>
        </w:rPr>
        <w:t xml:space="preserve"> </w:t>
      </w:r>
      <w:r>
        <w:rPr>
          <w:rFonts w:hint="eastAsia"/>
        </w:rPr>
        <w:t>苗木繁育</w:t>
      </w:r>
    </w:p>
    <w:p w:rsidR="005A5B5F" w:rsidRPr="00856F0F" w:rsidRDefault="005C6304" w:rsidP="00856F0F">
      <w:pPr>
        <w:pStyle w:val="2"/>
      </w:pPr>
      <w:r>
        <w:rPr>
          <w:rFonts w:hint="eastAsia"/>
        </w:rPr>
        <w:t>4.1 品种选择</w:t>
      </w:r>
    </w:p>
    <w:p w:rsidR="005A5B5F" w:rsidRDefault="005C6304" w:rsidP="00856F0F">
      <w:pPr>
        <w:ind w:firstLine="420"/>
      </w:pPr>
      <w:r>
        <w:rPr>
          <w:rFonts w:hint="eastAsia"/>
        </w:rPr>
        <w:t>优先选用国家审（认、鉴）定的无性系品种或经人工驯化、提纯复壮、无性繁殖的显齿蛇葡萄小叶种。</w:t>
      </w:r>
    </w:p>
    <w:p w:rsidR="005A5B5F" w:rsidRDefault="005C6304" w:rsidP="00856F0F">
      <w:pPr>
        <w:pStyle w:val="2"/>
      </w:pPr>
      <w:r>
        <w:rPr>
          <w:rFonts w:hint="eastAsia"/>
        </w:rPr>
        <w:t>4.2 苗木培育</w:t>
      </w:r>
    </w:p>
    <w:p w:rsidR="005A5B5F" w:rsidRPr="00856F0F" w:rsidRDefault="005C6304" w:rsidP="00856F0F">
      <w:pPr>
        <w:pStyle w:val="3"/>
      </w:pPr>
      <w:r>
        <w:rPr>
          <w:rFonts w:hint="eastAsia"/>
        </w:rPr>
        <w:t>4.2.1 母本园种源</w:t>
      </w:r>
    </w:p>
    <w:p w:rsidR="005A5B5F" w:rsidRDefault="005C6304" w:rsidP="00856F0F">
      <w:pPr>
        <w:ind w:firstLine="420"/>
      </w:pPr>
      <w:r>
        <w:rPr>
          <w:rFonts w:hint="eastAsia"/>
        </w:rPr>
        <w:t>选择提纯种源，每亩定植密度</w:t>
      </w:r>
      <w:r>
        <w:rPr>
          <w:rFonts w:hint="eastAsia"/>
        </w:rPr>
        <w:t>2000</w:t>
      </w:r>
      <w:r>
        <w:rPr>
          <w:rFonts w:hint="eastAsia"/>
        </w:rPr>
        <w:t>株</w:t>
      </w:r>
      <w:r>
        <w:rPr>
          <w:rFonts w:ascii="宋体" w:hAnsi="宋体" w:cs="宋体" w:hint="eastAsia"/>
          <w:kern w:val="0"/>
          <w:szCs w:val="21"/>
        </w:rPr>
        <w:t>～</w:t>
      </w:r>
      <w:r>
        <w:rPr>
          <w:rFonts w:hint="eastAsia"/>
        </w:rPr>
        <w:t>3000</w:t>
      </w:r>
      <w:r>
        <w:rPr>
          <w:rFonts w:hint="eastAsia"/>
        </w:rPr>
        <w:t>株，保证群体生长整齐，无杂株。</w:t>
      </w:r>
    </w:p>
    <w:p w:rsidR="005A5B5F" w:rsidRDefault="005C6304" w:rsidP="00856F0F">
      <w:pPr>
        <w:pStyle w:val="3"/>
      </w:pPr>
      <w:r>
        <w:rPr>
          <w:rFonts w:hint="eastAsia"/>
        </w:rPr>
        <w:lastRenderedPageBreak/>
        <w:t>4.2.2 母本园管理</w:t>
      </w:r>
    </w:p>
    <w:p w:rsidR="005A5B5F" w:rsidRDefault="005C6304" w:rsidP="00856F0F">
      <w:pPr>
        <w:ind w:firstLine="420"/>
        <w:rPr>
          <w:rFonts w:ascii="宋体" w:hAnsi="宋体" w:cs="宋体"/>
        </w:rPr>
      </w:pPr>
      <w:r>
        <w:rPr>
          <w:rFonts w:hint="eastAsia"/>
        </w:rPr>
        <w:t>冬季落叶后清理园地，每亩施</w:t>
      </w:r>
      <w:r>
        <w:rPr>
          <w:rFonts w:hint="eastAsia"/>
        </w:rPr>
        <w:t xml:space="preserve"> 200 kg</w:t>
      </w:r>
      <w:r>
        <w:rPr>
          <w:rFonts w:hint="eastAsia"/>
        </w:rPr>
        <w:t>商品有机肥或</w:t>
      </w:r>
      <w:r>
        <w:rPr>
          <w:rFonts w:hint="eastAsia"/>
        </w:rPr>
        <w:t xml:space="preserve"> 500 kg</w:t>
      </w:r>
      <w:r>
        <w:rPr>
          <w:rFonts w:hint="eastAsia"/>
        </w:rPr>
        <w:t>农家肥，</w:t>
      </w:r>
      <w:r w:rsidR="00051892">
        <w:rPr>
          <w:rFonts w:hint="eastAsia"/>
        </w:rPr>
        <w:t>肥料应符合</w:t>
      </w:r>
      <w:r w:rsidR="00051892">
        <w:rPr>
          <w:rFonts w:hint="eastAsia"/>
        </w:rPr>
        <w:t xml:space="preserve"> NY/T </w:t>
      </w:r>
      <w:r w:rsidR="00051892">
        <w:t>394</w:t>
      </w:r>
      <w:r w:rsidR="00051892">
        <w:rPr>
          <w:rFonts w:hint="eastAsia"/>
        </w:rPr>
        <w:t>的</w:t>
      </w:r>
      <w:r w:rsidR="00051892">
        <w:t>规定</w:t>
      </w:r>
      <w:r w:rsidR="00051892">
        <w:rPr>
          <w:rFonts w:hint="eastAsia"/>
        </w:rPr>
        <w:t>，</w:t>
      </w:r>
      <w:r>
        <w:rPr>
          <w:rFonts w:hint="eastAsia"/>
        </w:rPr>
        <w:t>结合清园合理修剪。</w:t>
      </w:r>
    </w:p>
    <w:p w:rsidR="005A5B5F" w:rsidRDefault="005C6304" w:rsidP="00856F0F">
      <w:pPr>
        <w:pStyle w:val="1"/>
      </w:pPr>
      <w:r>
        <w:rPr>
          <w:rFonts w:hint="eastAsia"/>
        </w:rPr>
        <w:t>5</w:t>
      </w:r>
      <w:r w:rsidR="00C835AD">
        <w:rPr>
          <w:rFonts w:hint="eastAsia"/>
        </w:rPr>
        <w:t xml:space="preserve"> </w:t>
      </w:r>
      <w:r>
        <w:rPr>
          <w:rFonts w:hint="eastAsia"/>
        </w:rPr>
        <w:t>园地建设</w:t>
      </w:r>
    </w:p>
    <w:p w:rsidR="005A5B5F" w:rsidRDefault="005C6304" w:rsidP="00856F0F">
      <w:pPr>
        <w:pStyle w:val="2"/>
      </w:pPr>
      <w:r>
        <w:rPr>
          <w:rFonts w:hint="eastAsia"/>
        </w:rPr>
        <w:t>5</w:t>
      </w:r>
      <w:r w:rsidR="00C835AD">
        <w:rPr>
          <w:rFonts w:hint="eastAsia"/>
        </w:rPr>
        <w:t xml:space="preserve">.1 </w:t>
      </w:r>
      <w:r>
        <w:rPr>
          <w:rFonts w:hint="eastAsia"/>
        </w:rPr>
        <w:t>园地选择</w:t>
      </w:r>
    </w:p>
    <w:p w:rsidR="005A5B5F" w:rsidRDefault="005C6304" w:rsidP="00C835AD">
      <w:pPr>
        <w:ind w:firstLine="420"/>
      </w:pPr>
      <w:r>
        <w:rPr>
          <w:rFonts w:hint="eastAsia"/>
        </w:rPr>
        <w:t>选择土层深厚、坡度≤</w:t>
      </w:r>
      <w:r>
        <w:rPr>
          <w:rFonts w:hint="eastAsia"/>
        </w:rPr>
        <w:t>25</w:t>
      </w:r>
      <w:r>
        <w:rPr>
          <w:rFonts w:hint="eastAsia"/>
        </w:rPr>
        <w:t>°的向阳地块，土壤</w:t>
      </w:r>
      <w:r>
        <w:rPr>
          <w:rFonts w:hint="eastAsia"/>
        </w:rPr>
        <w:t>pH</w:t>
      </w:r>
      <w:r>
        <w:rPr>
          <w:rFonts w:hint="eastAsia"/>
        </w:rPr>
        <w:t>值在</w:t>
      </w:r>
      <w:r>
        <w:rPr>
          <w:rFonts w:hint="eastAsia"/>
        </w:rPr>
        <w:t>4.5</w:t>
      </w:r>
      <w:r>
        <w:rPr>
          <w:rFonts w:ascii="宋体" w:hAnsi="宋体" w:cs="宋体" w:hint="eastAsia"/>
          <w:kern w:val="0"/>
          <w:szCs w:val="21"/>
        </w:rPr>
        <w:t>～</w:t>
      </w:r>
      <w:r>
        <w:rPr>
          <w:rFonts w:hint="eastAsia"/>
        </w:rPr>
        <w:t>6.5</w:t>
      </w:r>
      <w:r>
        <w:rPr>
          <w:rFonts w:hint="eastAsia"/>
        </w:rPr>
        <w:t>之间，温光水资源丰富。</w:t>
      </w:r>
    </w:p>
    <w:p w:rsidR="005A5B5F" w:rsidRPr="00C835AD" w:rsidRDefault="005C6304" w:rsidP="00C835AD">
      <w:pPr>
        <w:pStyle w:val="2"/>
      </w:pPr>
      <w:r>
        <w:rPr>
          <w:rFonts w:hint="eastAsia"/>
        </w:rPr>
        <w:t>5</w:t>
      </w:r>
      <w:r w:rsidR="00C835AD">
        <w:rPr>
          <w:rFonts w:hint="eastAsia"/>
        </w:rPr>
        <w:t xml:space="preserve">.2 </w:t>
      </w:r>
      <w:r>
        <w:rPr>
          <w:rFonts w:hint="eastAsia"/>
        </w:rPr>
        <w:t>园地整理</w:t>
      </w:r>
    </w:p>
    <w:p w:rsidR="005A5B5F" w:rsidRDefault="005C6304" w:rsidP="00C835AD">
      <w:pPr>
        <w:pStyle w:val="3"/>
      </w:pPr>
      <w:r>
        <w:rPr>
          <w:rFonts w:hint="eastAsia"/>
        </w:rPr>
        <w:t>5.2.1 土地垦复</w:t>
      </w:r>
    </w:p>
    <w:p w:rsidR="005A5B5F" w:rsidRDefault="005C6304" w:rsidP="00C835AD">
      <w:pPr>
        <w:ind w:firstLine="420"/>
      </w:pPr>
      <w:r>
        <w:rPr>
          <w:rFonts w:hint="eastAsia"/>
        </w:rPr>
        <w:t>入冬前机耕翻深</w:t>
      </w:r>
      <w:r>
        <w:rPr>
          <w:rFonts w:hint="eastAsia"/>
        </w:rPr>
        <w:t>30 cm</w:t>
      </w:r>
      <w:r>
        <w:rPr>
          <w:rFonts w:hint="eastAsia"/>
        </w:rPr>
        <w:t>，通过晒垡和冻垡风化土壤。</w:t>
      </w:r>
    </w:p>
    <w:p w:rsidR="005A5B5F" w:rsidRDefault="005C6304" w:rsidP="00C835AD">
      <w:pPr>
        <w:pStyle w:val="3"/>
      </w:pPr>
      <w:r>
        <w:rPr>
          <w:rFonts w:hint="eastAsia"/>
        </w:rPr>
        <w:t>5.2.2 施足基肥</w:t>
      </w:r>
    </w:p>
    <w:p w:rsidR="005A5B5F" w:rsidRDefault="005C6304" w:rsidP="00C835AD">
      <w:pPr>
        <w:ind w:firstLine="420"/>
      </w:pPr>
      <w:r>
        <w:rPr>
          <w:rFonts w:hint="eastAsia"/>
        </w:rPr>
        <w:t>肥料应符合</w:t>
      </w:r>
      <w:r>
        <w:rPr>
          <w:rFonts w:hint="eastAsia"/>
        </w:rPr>
        <w:t xml:space="preserve"> NY/T </w:t>
      </w:r>
      <w:r w:rsidR="00C04991">
        <w:t>394</w:t>
      </w:r>
      <w:r w:rsidR="00051892">
        <w:rPr>
          <w:rFonts w:hint="eastAsia"/>
        </w:rPr>
        <w:t>和</w:t>
      </w:r>
      <w:r w:rsidR="00051892">
        <w:rPr>
          <w:rFonts w:hint="eastAsia"/>
        </w:rPr>
        <w:t>NY/T</w:t>
      </w:r>
      <w:r w:rsidR="00051892">
        <w:t xml:space="preserve"> </w:t>
      </w:r>
      <w:r>
        <w:rPr>
          <w:rFonts w:hint="eastAsia"/>
        </w:rPr>
        <w:t>525</w:t>
      </w:r>
      <w:r>
        <w:rPr>
          <w:rFonts w:hint="eastAsia"/>
        </w:rPr>
        <w:t>的规定，在土地翻耕前每亩施农家肥</w:t>
      </w:r>
      <w:r>
        <w:rPr>
          <w:rFonts w:hint="eastAsia"/>
        </w:rPr>
        <w:t>1500 kg</w:t>
      </w:r>
      <w:r>
        <w:rPr>
          <w:rFonts w:hint="eastAsia"/>
        </w:rPr>
        <w:t>～</w:t>
      </w:r>
      <w:r>
        <w:rPr>
          <w:rFonts w:hint="eastAsia"/>
        </w:rPr>
        <w:t>2000kg</w:t>
      </w:r>
      <w:r>
        <w:rPr>
          <w:rFonts w:hint="eastAsia"/>
        </w:rPr>
        <w:t>或商品有机肥</w:t>
      </w:r>
      <w:r>
        <w:rPr>
          <w:rFonts w:hint="eastAsia"/>
        </w:rPr>
        <w:t>600 kg</w:t>
      </w:r>
      <w:r>
        <w:rPr>
          <w:rFonts w:hint="eastAsia"/>
        </w:rPr>
        <w:t>～</w:t>
      </w:r>
      <w:r>
        <w:rPr>
          <w:rFonts w:hint="eastAsia"/>
        </w:rPr>
        <w:t>800 kg</w:t>
      </w:r>
      <w:r>
        <w:rPr>
          <w:rFonts w:hint="eastAsia"/>
        </w:rPr>
        <w:t>。</w:t>
      </w:r>
    </w:p>
    <w:p w:rsidR="005A5B5F" w:rsidRDefault="005C6304" w:rsidP="00C835AD">
      <w:pPr>
        <w:pStyle w:val="3"/>
      </w:pPr>
      <w:r>
        <w:rPr>
          <w:rFonts w:hint="eastAsia"/>
        </w:rPr>
        <w:t>5.2.3 开沟排水</w:t>
      </w:r>
    </w:p>
    <w:p w:rsidR="005A5B5F" w:rsidRDefault="005C6304" w:rsidP="00C835AD">
      <w:pPr>
        <w:ind w:firstLine="420"/>
      </w:pPr>
      <w:r>
        <w:rPr>
          <w:rFonts w:ascii="宋体" w:hAnsi="宋体" w:cs="宋体" w:hint="eastAsia"/>
        </w:rPr>
        <w:t>平地、地势低洼地</w:t>
      </w:r>
      <w:r>
        <w:rPr>
          <w:rFonts w:hint="eastAsia"/>
        </w:rPr>
        <w:t>开设厢沟、围沟、腰沟排水，</w:t>
      </w:r>
      <w:r>
        <w:rPr>
          <w:rFonts w:ascii="宋体" w:hAnsi="宋体" w:cs="宋体" w:hint="eastAsia"/>
        </w:rPr>
        <w:t>主沟宽60 cm</w:t>
      </w:r>
      <w:r>
        <w:rPr>
          <w:rFonts w:hint="eastAsia"/>
        </w:rPr>
        <w:t>、深</w:t>
      </w:r>
      <w:r>
        <w:rPr>
          <w:rFonts w:ascii="宋体" w:hAnsi="宋体" w:cs="宋体" w:hint="eastAsia"/>
        </w:rPr>
        <w:t>50 cm</w:t>
      </w:r>
      <w:r>
        <w:rPr>
          <w:rFonts w:hint="eastAsia"/>
        </w:rPr>
        <w:t>，支沟宽</w:t>
      </w:r>
      <w:r>
        <w:rPr>
          <w:rFonts w:hint="eastAsia"/>
        </w:rPr>
        <w:t>40 cm</w:t>
      </w:r>
      <w:r>
        <w:rPr>
          <w:rFonts w:hint="eastAsia"/>
        </w:rPr>
        <w:t>、深</w:t>
      </w:r>
      <w:r>
        <w:rPr>
          <w:rFonts w:hint="eastAsia"/>
        </w:rPr>
        <w:t>35 cm</w:t>
      </w:r>
      <w:r>
        <w:rPr>
          <w:rFonts w:hint="eastAsia"/>
        </w:rPr>
        <w:t>为宜。</w:t>
      </w:r>
    </w:p>
    <w:p w:rsidR="005A5B5F" w:rsidRDefault="005C6304" w:rsidP="00C835AD">
      <w:pPr>
        <w:pStyle w:val="3"/>
      </w:pPr>
      <w:r>
        <w:rPr>
          <w:rFonts w:hint="eastAsia"/>
        </w:rPr>
        <w:t>5.2.4 起垄覆膜</w:t>
      </w:r>
    </w:p>
    <w:p w:rsidR="005A5B5F" w:rsidRDefault="005C6304" w:rsidP="00C835AD">
      <w:pPr>
        <w:ind w:firstLine="420"/>
      </w:pPr>
      <w:r>
        <w:rPr>
          <w:rFonts w:hint="eastAsia"/>
        </w:rPr>
        <w:t>平地宜南北向起垄，坡地等高线起垄，垄宽</w:t>
      </w:r>
      <w:r>
        <w:rPr>
          <w:rFonts w:hint="eastAsia"/>
        </w:rPr>
        <w:t xml:space="preserve"> 80cm</w:t>
      </w:r>
      <w:r>
        <w:rPr>
          <w:rFonts w:hint="eastAsia"/>
        </w:rPr>
        <w:t>～</w:t>
      </w:r>
      <w:r>
        <w:rPr>
          <w:rFonts w:hint="eastAsia"/>
        </w:rPr>
        <w:t>90 cm</w:t>
      </w:r>
      <w:r>
        <w:rPr>
          <w:rFonts w:hint="eastAsia"/>
        </w:rPr>
        <w:t>，垄高</w:t>
      </w:r>
      <w:r>
        <w:rPr>
          <w:rFonts w:hint="eastAsia"/>
        </w:rPr>
        <w:t>20 cm</w:t>
      </w:r>
      <w:r>
        <w:rPr>
          <w:rFonts w:hint="eastAsia"/>
        </w:rPr>
        <w:t>～</w:t>
      </w:r>
      <w:r>
        <w:rPr>
          <w:rFonts w:hint="eastAsia"/>
        </w:rPr>
        <w:t>30 cm</w:t>
      </w:r>
      <w:r>
        <w:rPr>
          <w:rFonts w:hint="eastAsia"/>
        </w:rPr>
        <w:t>，长度因地制宜，垄面整细作平。垄之间应留有</w:t>
      </w:r>
      <w:r>
        <w:rPr>
          <w:rFonts w:hint="eastAsia"/>
        </w:rPr>
        <w:t xml:space="preserve">30 cm </w:t>
      </w:r>
      <w:r>
        <w:rPr>
          <w:rFonts w:hint="eastAsia"/>
        </w:rPr>
        <w:t>～</w:t>
      </w:r>
      <w:r>
        <w:rPr>
          <w:rFonts w:hint="eastAsia"/>
        </w:rPr>
        <w:t>40 cm</w:t>
      </w:r>
      <w:r>
        <w:rPr>
          <w:rFonts w:hint="eastAsia"/>
        </w:rPr>
        <w:t>宽的耕作道。起垄后浇水坐实，用</w:t>
      </w:r>
      <w:r>
        <w:rPr>
          <w:rFonts w:hint="eastAsia"/>
        </w:rPr>
        <w:t xml:space="preserve"> 0.12 mm </w:t>
      </w:r>
      <w:r>
        <w:rPr>
          <w:rFonts w:hint="eastAsia"/>
        </w:rPr>
        <w:t>以上厚度的黑色可降解地膜覆垄，膜上覆少量沙土。耕作道覆盖黑色防草布控草。</w:t>
      </w:r>
    </w:p>
    <w:p w:rsidR="005A5B5F" w:rsidRPr="00C835AD" w:rsidRDefault="005C6304" w:rsidP="00C835AD">
      <w:pPr>
        <w:pStyle w:val="1"/>
      </w:pPr>
      <w:r>
        <w:rPr>
          <w:rFonts w:hint="eastAsia"/>
        </w:rPr>
        <w:t>6 扦插定植</w:t>
      </w:r>
    </w:p>
    <w:p w:rsidR="005A5B5F" w:rsidRPr="00C835AD" w:rsidRDefault="005C6304" w:rsidP="00C835AD">
      <w:pPr>
        <w:pStyle w:val="2"/>
      </w:pPr>
      <w:r>
        <w:rPr>
          <w:rFonts w:hint="eastAsia"/>
        </w:rPr>
        <w:t>6.1</w:t>
      </w:r>
      <w:r w:rsidR="00C835AD">
        <w:rPr>
          <w:rFonts w:hint="eastAsia"/>
        </w:rPr>
        <w:t xml:space="preserve"> </w:t>
      </w:r>
      <w:r>
        <w:rPr>
          <w:rFonts w:hint="eastAsia"/>
        </w:rPr>
        <w:t>扦插时间</w:t>
      </w:r>
    </w:p>
    <w:p w:rsidR="005A5B5F" w:rsidRDefault="005C6304" w:rsidP="00C835AD">
      <w:pPr>
        <w:ind w:firstLine="420"/>
      </w:pPr>
      <w:r>
        <w:rPr>
          <w:rFonts w:hint="eastAsia"/>
        </w:rPr>
        <w:t>一般</w:t>
      </w:r>
      <w:r>
        <w:rPr>
          <w:rFonts w:hint="eastAsia"/>
        </w:rPr>
        <w:t>11</w:t>
      </w:r>
      <w:r>
        <w:rPr>
          <w:rFonts w:hint="eastAsia"/>
        </w:rPr>
        <w:t>月开始至翌年春分前结束。</w:t>
      </w:r>
    </w:p>
    <w:p w:rsidR="005A5B5F" w:rsidRPr="00C835AD" w:rsidRDefault="005C6304" w:rsidP="00C835AD">
      <w:pPr>
        <w:pStyle w:val="2"/>
      </w:pPr>
      <w:r>
        <w:rPr>
          <w:rFonts w:hint="eastAsia"/>
        </w:rPr>
        <w:t>6.2</w:t>
      </w:r>
      <w:r w:rsidR="00C835AD">
        <w:rPr>
          <w:rFonts w:hint="eastAsia"/>
        </w:rPr>
        <w:t xml:space="preserve"> </w:t>
      </w:r>
      <w:r>
        <w:rPr>
          <w:rFonts w:hint="eastAsia"/>
        </w:rPr>
        <w:t>插条准备</w:t>
      </w:r>
    </w:p>
    <w:p w:rsidR="005A5B5F" w:rsidRDefault="005C6304" w:rsidP="00C835AD">
      <w:pPr>
        <w:ind w:firstLine="420"/>
      </w:pPr>
      <w:r>
        <w:rPr>
          <w:rFonts w:hint="eastAsia"/>
        </w:rPr>
        <w:t>从母本园选取当年或隔年半木质化的健壮枝条，长度＞</w:t>
      </w:r>
      <w:r>
        <w:rPr>
          <w:rFonts w:hint="eastAsia"/>
        </w:rPr>
        <w:t>40 cm</w:t>
      </w:r>
      <w:r>
        <w:rPr>
          <w:rFonts w:hint="eastAsia"/>
        </w:rPr>
        <w:t>，茎粗≥</w:t>
      </w:r>
      <w:r>
        <w:rPr>
          <w:rFonts w:hint="eastAsia"/>
        </w:rPr>
        <w:t>0.3cm</w:t>
      </w:r>
      <w:r>
        <w:rPr>
          <w:rFonts w:hint="eastAsia"/>
        </w:rPr>
        <w:t>。剪取长</w:t>
      </w:r>
      <w:r>
        <w:rPr>
          <w:rFonts w:hint="eastAsia"/>
        </w:rPr>
        <w:t xml:space="preserve"> 20 cm</w:t>
      </w:r>
      <w:r>
        <w:rPr>
          <w:rFonts w:hint="eastAsia"/>
        </w:rPr>
        <w:t>～</w:t>
      </w:r>
      <w:r>
        <w:rPr>
          <w:rFonts w:hint="eastAsia"/>
        </w:rPr>
        <w:t>25 cm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个～</w:t>
      </w:r>
      <w:r>
        <w:rPr>
          <w:rFonts w:hint="eastAsia"/>
        </w:rPr>
        <w:t>4</w:t>
      </w:r>
      <w:r>
        <w:rPr>
          <w:rFonts w:hint="eastAsia"/>
        </w:rPr>
        <w:t>个节的插条，枝条上端离芽</w:t>
      </w:r>
      <w:r>
        <w:rPr>
          <w:rFonts w:hint="eastAsia"/>
        </w:rPr>
        <w:t xml:space="preserve"> 0.5 cm </w:t>
      </w:r>
      <w:r>
        <w:rPr>
          <w:rFonts w:hint="eastAsia"/>
        </w:rPr>
        <w:t>左右剪成平口，下端剪成斜口。插条应随剪随插，保湿条件下放置时间不超过</w:t>
      </w:r>
      <w:r>
        <w:rPr>
          <w:rFonts w:hint="eastAsia"/>
        </w:rPr>
        <w:t>3 d</w:t>
      </w:r>
      <w:r>
        <w:rPr>
          <w:rFonts w:hint="eastAsia"/>
        </w:rPr>
        <w:t>。</w:t>
      </w:r>
    </w:p>
    <w:p w:rsidR="005A5B5F" w:rsidRDefault="005C6304" w:rsidP="00C835AD">
      <w:pPr>
        <w:pStyle w:val="2"/>
      </w:pPr>
      <w:r>
        <w:rPr>
          <w:rFonts w:hint="eastAsia"/>
        </w:rPr>
        <w:t>6.3</w:t>
      </w:r>
      <w:r w:rsidR="00C835AD">
        <w:rPr>
          <w:rFonts w:hint="eastAsia"/>
        </w:rPr>
        <w:t xml:space="preserve"> </w:t>
      </w:r>
      <w:r>
        <w:rPr>
          <w:rFonts w:hint="eastAsia"/>
        </w:rPr>
        <w:t>扦插方法</w:t>
      </w:r>
    </w:p>
    <w:p w:rsidR="005A5B5F" w:rsidRDefault="005C6304" w:rsidP="00C835AD">
      <w:pPr>
        <w:ind w:firstLine="420"/>
      </w:pPr>
      <w:r>
        <w:rPr>
          <w:rFonts w:hint="eastAsia"/>
        </w:rPr>
        <w:t>每垄插两行，实行双行单株扦插，株距</w:t>
      </w:r>
      <w:r>
        <w:rPr>
          <w:rFonts w:hint="eastAsia"/>
        </w:rPr>
        <w:t>30cm</w:t>
      </w:r>
      <w:r>
        <w:rPr>
          <w:rFonts w:hint="eastAsia"/>
        </w:rPr>
        <w:t>～</w:t>
      </w:r>
      <w:r>
        <w:rPr>
          <w:rFonts w:hint="eastAsia"/>
        </w:rPr>
        <w:t>40cm</w:t>
      </w:r>
      <w:r>
        <w:rPr>
          <w:rFonts w:hint="eastAsia"/>
        </w:rPr>
        <w:t>，“品”字形打孔，平口端朝上，斜口段插入土中，入土深度</w:t>
      </w:r>
      <w:r>
        <w:rPr>
          <w:rFonts w:hint="eastAsia"/>
        </w:rPr>
        <w:t xml:space="preserve"> 10cm</w:t>
      </w:r>
      <w:r>
        <w:rPr>
          <w:rFonts w:hint="eastAsia"/>
        </w:rPr>
        <w:t>～</w:t>
      </w:r>
      <w:r>
        <w:rPr>
          <w:rFonts w:hint="eastAsia"/>
        </w:rPr>
        <w:t>15cm</w:t>
      </w:r>
      <w:r>
        <w:rPr>
          <w:rFonts w:hint="eastAsia"/>
        </w:rPr>
        <w:t>，地面露出</w:t>
      </w:r>
      <w:r>
        <w:rPr>
          <w:rFonts w:hint="eastAsia"/>
        </w:rPr>
        <w:t xml:space="preserve"> 1</w:t>
      </w:r>
      <w:r>
        <w:rPr>
          <w:rFonts w:hint="eastAsia"/>
        </w:rPr>
        <w:t>个～</w:t>
      </w:r>
      <w:r>
        <w:rPr>
          <w:rFonts w:hint="eastAsia"/>
        </w:rPr>
        <w:t xml:space="preserve">2 </w:t>
      </w:r>
      <w:r>
        <w:rPr>
          <w:rFonts w:hint="eastAsia"/>
        </w:rPr>
        <w:t>个腋芽为宜，扦插后压实孔穴，覆细土</w:t>
      </w:r>
      <w:r>
        <w:rPr>
          <w:rFonts w:hint="eastAsia"/>
        </w:rPr>
        <w:t>1 cm</w:t>
      </w:r>
      <w:r>
        <w:rPr>
          <w:rFonts w:hint="eastAsia"/>
        </w:rPr>
        <w:t>～</w:t>
      </w:r>
      <w:r>
        <w:rPr>
          <w:rFonts w:hint="eastAsia"/>
        </w:rPr>
        <w:t>2cm</w:t>
      </w:r>
      <w:r>
        <w:rPr>
          <w:rFonts w:hint="eastAsia"/>
        </w:rPr>
        <w:t>。尽量做到地不平不插，土不细不插，土不湿不插，病弱枝不插。</w:t>
      </w:r>
    </w:p>
    <w:p w:rsidR="005A5B5F" w:rsidRPr="00C835AD" w:rsidRDefault="005C6304" w:rsidP="00C835AD">
      <w:pPr>
        <w:pStyle w:val="1"/>
      </w:pPr>
      <w:r>
        <w:rPr>
          <w:rFonts w:hint="eastAsia"/>
        </w:rPr>
        <w:t>7 田间管理</w:t>
      </w:r>
    </w:p>
    <w:p w:rsidR="005A5B5F" w:rsidRDefault="005C6304" w:rsidP="00971358">
      <w:pPr>
        <w:pStyle w:val="2"/>
      </w:pPr>
      <w:r>
        <w:rPr>
          <w:rFonts w:hint="eastAsia"/>
        </w:rPr>
        <w:t>7.1</w:t>
      </w:r>
      <w:r w:rsidR="00971358">
        <w:t xml:space="preserve"> </w:t>
      </w:r>
      <w:r>
        <w:rPr>
          <w:rFonts w:hint="eastAsia"/>
        </w:rPr>
        <w:t>施肥</w:t>
      </w:r>
    </w:p>
    <w:p w:rsidR="005A5B5F" w:rsidRDefault="00C04991" w:rsidP="00971358">
      <w:pPr>
        <w:ind w:firstLine="420"/>
      </w:pPr>
      <w:r>
        <w:rPr>
          <w:rFonts w:hint="eastAsia"/>
        </w:rPr>
        <w:t>应</w:t>
      </w:r>
      <w:r w:rsidR="005C6304">
        <w:rPr>
          <w:rFonts w:hint="eastAsia"/>
        </w:rPr>
        <w:t>符合</w:t>
      </w:r>
      <w:r w:rsidR="005C6304">
        <w:rPr>
          <w:rFonts w:hint="eastAsia"/>
        </w:rPr>
        <w:t>NY/T 394</w:t>
      </w:r>
      <w:r w:rsidR="005C6304">
        <w:rPr>
          <w:rFonts w:hint="eastAsia"/>
        </w:rPr>
        <w:t>的规定，新栽园采前追施提苗肥</w:t>
      </w:r>
      <w:r w:rsidR="005C6304">
        <w:rPr>
          <w:rFonts w:hint="eastAsia"/>
        </w:rPr>
        <w:t>1</w:t>
      </w:r>
      <w:r w:rsidR="005C6304">
        <w:rPr>
          <w:rFonts w:hint="eastAsia"/>
        </w:rPr>
        <w:t>次，成年园萌芽前追施提苗肥。</w:t>
      </w:r>
      <w:r w:rsidR="005C6304">
        <w:rPr>
          <w:rFonts w:hint="eastAsia"/>
        </w:rPr>
        <w:t xml:space="preserve">6 </w:t>
      </w:r>
      <w:r w:rsidR="005C6304">
        <w:rPr>
          <w:rFonts w:hint="eastAsia"/>
        </w:rPr>
        <w:t>月追施壮苗肥，</w:t>
      </w:r>
      <w:r w:rsidR="005C6304">
        <w:rPr>
          <w:rFonts w:hint="eastAsia"/>
        </w:rPr>
        <w:t>8</w:t>
      </w:r>
      <w:r w:rsidR="005C6304">
        <w:rPr>
          <w:rFonts w:hint="eastAsia"/>
        </w:rPr>
        <w:t>月中旬追施壮杆肥，每次每亩撒施复合肥</w:t>
      </w:r>
      <w:r w:rsidR="005C6304">
        <w:rPr>
          <w:rFonts w:hint="eastAsia"/>
        </w:rPr>
        <w:t xml:space="preserve"> 20 kg</w:t>
      </w:r>
      <w:r w:rsidR="005C6304">
        <w:rPr>
          <w:rFonts w:hint="eastAsia"/>
        </w:rPr>
        <w:t>～</w:t>
      </w:r>
      <w:r w:rsidR="005C6304">
        <w:rPr>
          <w:rFonts w:hint="eastAsia"/>
        </w:rPr>
        <w:t>25 kg</w:t>
      </w:r>
      <w:r w:rsidR="005C6304">
        <w:rPr>
          <w:rFonts w:hint="eastAsia"/>
        </w:rPr>
        <w:t>。</w:t>
      </w:r>
      <w:r w:rsidR="005C6304">
        <w:rPr>
          <w:rFonts w:hint="eastAsia"/>
        </w:rPr>
        <w:t xml:space="preserve"> </w:t>
      </w:r>
    </w:p>
    <w:p w:rsidR="005A5B5F" w:rsidRPr="00971358" w:rsidRDefault="005C6304" w:rsidP="00971358">
      <w:pPr>
        <w:pStyle w:val="2"/>
      </w:pPr>
      <w:r>
        <w:rPr>
          <w:rFonts w:hint="eastAsia"/>
        </w:rPr>
        <w:lastRenderedPageBreak/>
        <w:t>7.2 水分管理</w:t>
      </w:r>
    </w:p>
    <w:p w:rsidR="005A5B5F" w:rsidRPr="00971358" w:rsidRDefault="005C6304" w:rsidP="00971358">
      <w:pPr>
        <w:ind w:firstLine="420"/>
      </w:pPr>
      <w:r w:rsidRPr="00971358">
        <w:rPr>
          <w:rFonts w:hint="eastAsia"/>
        </w:rPr>
        <w:t>保持土壤在整个生长期湿润，注意防涝抗旱。</w:t>
      </w:r>
    </w:p>
    <w:p w:rsidR="005A5B5F" w:rsidRDefault="005C6304" w:rsidP="00971358">
      <w:pPr>
        <w:pStyle w:val="2"/>
      </w:pPr>
      <w:r>
        <w:rPr>
          <w:rFonts w:hint="eastAsia"/>
        </w:rPr>
        <w:t>7.3</w:t>
      </w:r>
      <w:r w:rsidR="00971358">
        <w:t xml:space="preserve"> </w:t>
      </w:r>
      <w:r>
        <w:rPr>
          <w:rFonts w:hint="eastAsia"/>
        </w:rPr>
        <w:t>定型修剪</w:t>
      </w:r>
    </w:p>
    <w:p w:rsidR="005A5B5F" w:rsidRDefault="005C6304" w:rsidP="00971358">
      <w:pPr>
        <w:ind w:firstLine="420"/>
      </w:pPr>
      <w:r>
        <w:rPr>
          <w:rFonts w:hint="eastAsia"/>
        </w:rPr>
        <w:t>新栽莓茶主茎长</w:t>
      </w:r>
      <w:r>
        <w:rPr>
          <w:rFonts w:hint="eastAsia"/>
        </w:rPr>
        <w:t>35 cm</w:t>
      </w:r>
      <w:r>
        <w:rPr>
          <w:rFonts w:hint="eastAsia"/>
        </w:rPr>
        <w:t>时打顶促分枝，每隔</w:t>
      </w:r>
      <w:r>
        <w:rPr>
          <w:rFonts w:ascii="宋体" w:hAnsi="宋体" w:cs="宋体" w:hint="eastAsia"/>
          <w:szCs w:val="21"/>
        </w:rPr>
        <w:t>10d～12d打顶1次</w:t>
      </w:r>
      <w:r>
        <w:rPr>
          <w:rFonts w:hint="eastAsia"/>
        </w:rPr>
        <w:t>。</w:t>
      </w:r>
      <w:r>
        <w:rPr>
          <w:rFonts w:hint="eastAsia"/>
        </w:rPr>
        <w:t xml:space="preserve"> 6</w:t>
      </w:r>
      <w:r>
        <w:rPr>
          <w:rFonts w:hint="eastAsia"/>
        </w:rPr>
        <w:t>月</w:t>
      </w:r>
      <w:r>
        <w:rPr>
          <w:rFonts w:ascii="宋体" w:hAnsi="宋体" w:cs="宋体" w:hint="eastAsia"/>
        </w:rPr>
        <w:t>～</w:t>
      </w:r>
      <w:r>
        <w:rPr>
          <w:rFonts w:hint="eastAsia"/>
        </w:rPr>
        <w:t>8</w:t>
      </w:r>
      <w:r>
        <w:rPr>
          <w:rFonts w:hint="eastAsia"/>
        </w:rPr>
        <w:t>月修剪过长、徒长的枝条；出现开花应及时摘除。</w:t>
      </w:r>
    </w:p>
    <w:p w:rsidR="005A5B5F" w:rsidRDefault="005C6304" w:rsidP="00971358">
      <w:pPr>
        <w:ind w:firstLine="420"/>
      </w:pPr>
      <w:r>
        <w:rPr>
          <w:rFonts w:hint="eastAsia"/>
        </w:rPr>
        <w:t>定植</w:t>
      </w:r>
      <w:r>
        <w:rPr>
          <w:rFonts w:hint="eastAsia"/>
        </w:rPr>
        <w:t>2</w:t>
      </w:r>
      <w:r>
        <w:rPr>
          <w:rFonts w:hint="eastAsia"/>
        </w:rPr>
        <w:t>年以上的莓茶园在冬季落叶后或春季萌芽前进行</w:t>
      </w:r>
      <w:r>
        <w:rPr>
          <w:rFonts w:hint="eastAsia"/>
        </w:rPr>
        <w:t>1</w:t>
      </w:r>
      <w:r>
        <w:rPr>
          <w:rFonts w:hint="eastAsia"/>
        </w:rPr>
        <w:t>次重平剪，高度控制在</w:t>
      </w:r>
      <w:r>
        <w:rPr>
          <w:rFonts w:hint="eastAsia"/>
        </w:rPr>
        <w:t>60 cm</w:t>
      </w:r>
      <w:r>
        <w:rPr>
          <w:rFonts w:ascii="MS Mincho" w:eastAsia="MS Mincho" w:hAnsi="MS Mincho" w:cs="MS Mincho" w:hint="eastAsia"/>
        </w:rPr>
        <w:t>〜</w:t>
      </w:r>
      <w:r>
        <w:rPr>
          <w:rFonts w:hint="eastAsia"/>
        </w:rPr>
        <w:t>70 cm</w:t>
      </w:r>
      <w:r>
        <w:rPr>
          <w:rFonts w:hint="eastAsia"/>
        </w:rPr>
        <w:t>，剪除匍地枝、病虫害枝、细弱枝。</w:t>
      </w:r>
      <w:r>
        <w:rPr>
          <w:rFonts w:hint="eastAsia"/>
        </w:rPr>
        <w:t>4</w:t>
      </w:r>
      <w:r>
        <w:rPr>
          <w:rFonts w:hint="eastAsia"/>
        </w:rPr>
        <w:t>年生以上的莓茶园应从植株基部离地面</w:t>
      </w:r>
      <w:r>
        <w:rPr>
          <w:rFonts w:hint="eastAsia"/>
        </w:rPr>
        <w:t>15 cm</w:t>
      </w:r>
      <w:r>
        <w:rPr>
          <w:rFonts w:ascii="MS Mincho" w:eastAsia="MS Mincho" w:hAnsi="MS Mincho" w:cs="MS Mincho" w:hint="eastAsia"/>
        </w:rPr>
        <w:t>〜</w:t>
      </w:r>
      <w:r>
        <w:rPr>
          <w:rFonts w:hint="eastAsia"/>
        </w:rPr>
        <w:t>20 cm</w:t>
      </w:r>
      <w:r>
        <w:rPr>
          <w:rFonts w:hint="eastAsia"/>
        </w:rPr>
        <w:t>处台刈，促其萌发新枝。</w:t>
      </w:r>
    </w:p>
    <w:p w:rsidR="005A5B5F" w:rsidRDefault="005C6304" w:rsidP="00971358">
      <w:pPr>
        <w:pStyle w:val="1"/>
      </w:pPr>
      <w:r>
        <w:rPr>
          <w:rFonts w:hint="eastAsia"/>
        </w:rPr>
        <w:t>8 病虫害防治</w:t>
      </w:r>
    </w:p>
    <w:p w:rsidR="005A5B5F" w:rsidRDefault="005C6304" w:rsidP="00971358">
      <w:pPr>
        <w:pStyle w:val="2"/>
      </w:pPr>
      <w:r>
        <w:rPr>
          <w:rFonts w:hint="eastAsia"/>
        </w:rPr>
        <w:t>8.1 防治原则</w:t>
      </w:r>
    </w:p>
    <w:p w:rsidR="005A5B5F" w:rsidRDefault="005C6304" w:rsidP="00971358">
      <w:pPr>
        <w:ind w:firstLine="420"/>
      </w:pPr>
      <w:r>
        <w:rPr>
          <w:rFonts w:hint="eastAsia"/>
        </w:rPr>
        <w:t>按照“预防为主、综合防治”的植保方针，在做好种子检疫和病虫害田间监测的基础上，针对莓茶（藤茶）不同生育期主要病虫害发生特点，优先采用农业措施、物理防治、生物防治，辅之以科学合理的化学防治的绿色防控技术，实现莓茶（藤茶）病虫害绿色防控和优质安全生产。药剂选用应符合</w:t>
      </w:r>
      <w:r>
        <w:rPr>
          <w:rFonts w:hint="eastAsia"/>
        </w:rPr>
        <w:t>NY/T 393</w:t>
      </w:r>
      <w:r>
        <w:rPr>
          <w:rFonts w:hint="eastAsia"/>
        </w:rPr>
        <w:t>的规定。</w:t>
      </w:r>
    </w:p>
    <w:p w:rsidR="005A5B5F" w:rsidRDefault="005C6304" w:rsidP="00971358">
      <w:pPr>
        <w:pStyle w:val="2"/>
      </w:pPr>
      <w:r>
        <w:rPr>
          <w:rFonts w:hint="eastAsia"/>
        </w:rPr>
        <w:t>8.2 常见病虫害</w:t>
      </w:r>
    </w:p>
    <w:p w:rsidR="005A5B5F" w:rsidRDefault="005C6304" w:rsidP="00971358">
      <w:pPr>
        <w:ind w:firstLine="420"/>
      </w:pPr>
      <w:r>
        <w:t>主要病害：</w:t>
      </w:r>
      <w:r>
        <w:rPr>
          <w:rFonts w:hint="eastAsia"/>
        </w:rPr>
        <w:t>拟茎点霉溃疡病、早疫病、叶斑病、叶枯病、植原体病</w:t>
      </w:r>
      <w:r>
        <w:t>等。</w:t>
      </w:r>
    </w:p>
    <w:p w:rsidR="005A5B5F" w:rsidRDefault="005C6304" w:rsidP="00971358">
      <w:pPr>
        <w:ind w:firstLine="420"/>
        <w:rPr>
          <w:b/>
          <w:bCs/>
        </w:rPr>
      </w:pPr>
      <w:r>
        <w:t>主要虫害：</w:t>
      </w:r>
      <w:r>
        <w:rPr>
          <w:rFonts w:hint="eastAsia"/>
        </w:rPr>
        <w:t>叶蝉类、蝽类、斜纹夜蛾、葡萄十星叶甲、蝗虫</w:t>
      </w:r>
      <w:r>
        <w:rPr>
          <w:rFonts w:ascii="宋体" w:hAnsi="宋体" w:cs="宋体" w:hint="eastAsia"/>
          <w:kern w:val="0"/>
          <w:szCs w:val="21"/>
        </w:rPr>
        <w:t>、粉虱、蚜虫</w:t>
      </w:r>
      <w:r>
        <w:t>等</w:t>
      </w:r>
      <w:r>
        <w:rPr>
          <w:rFonts w:hint="eastAsia"/>
        </w:rPr>
        <w:t>。</w:t>
      </w:r>
    </w:p>
    <w:p w:rsidR="005A5B5F" w:rsidRDefault="005C6304" w:rsidP="00971358">
      <w:pPr>
        <w:ind w:firstLine="420"/>
      </w:pPr>
      <w:r>
        <w:rPr>
          <w:rFonts w:hint="eastAsia"/>
        </w:rPr>
        <w:t>主要草害：看麦娘、</w:t>
      </w:r>
      <w:r>
        <w:t>飞蓬</w:t>
      </w:r>
      <w:r>
        <w:rPr>
          <w:rFonts w:hint="eastAsia"/>
        </w:rPr>
        <w:t>、繁缕、苦荬菜、细风轮菜、牛筋草、菟丝子等。</w:t>
      </w:r>
    </w:p>
    <w:p w:rsidR="005A5B5F" w:rsidRDefault="005C6304" w:rsidP="00971358">
      <w:pPr>
        <w:pStyle w:val="2"/>
      </w:pPr>
      <w:r>
        <w:rPr>
          <w:rFonts w:hint="eastAsia"/>
        </w:rPr>
        <w:t>8.3 防治措施</w:t>
      </w:r>
    </w:p>
    <w:p w:rsidR="005A5B5F" w:rsidRDefault="005C6304" w:rsidP="00971358">
      <w:pPr>
        <w:pStyle w:val="3"/>
      </w:pPr>
      <w:r>
        <w:rPr>
          <w:rFonts w:hint="eastAsia"/>
        </w:rPr>
        <w:t>8.3.1农业防治</w:t>
      </w:r>
    </w:p>
    <w:p w:rsidR="005A5B5F" w:rsidRDefault="005C6304" w:rsidP="00971358">
      <w:pPr>
        <w:ind w:firstLine="420"/>
      </w:pPr>
      <w:r>
        <w:t>优先</w:t>
      </w:r>
      <w:r>
        <w:rPr>
          <w:rFonts w:hint="eastAsia"/>
        </w:rPr>
        <w:t>选用抗病虫莓茶品种；做好田间肥水管理，避免积水；及时进行采摘和修剪，保持茶园通风透光与良好的小生态环境；冬季落叶后修剪控制株型，及时清除莓茶园病、残体并集中销毁，减少初侵染源。</w:t>
      </w:r>
    </w:p>
    <w:p w:rsidR="005A5B5F" w:rsidRDefault="005C6304" w:rsidP="00971358">
      <w:pPr>
        <w:pStyle w:val="3"/>
      </w:pPr>
      <w:r>
        <w:rPr>
          <w:rFonts w:hint="eastAsia"/>
        </w:rPr>
        <w:t>8.3.2 物理防治</w:t>
      </w:r>
    </w:p>
    <w:p w:rsidR="005A5B5F" w:rsidRDefault="005C6304" w:rsidP="00971358">
      <w:pPr>
        <w:ind w:firstLine="420"/>
      </w:pPr>
      <w:r>
        <w:rPr>
          <w:rFonts w:hint="eastAsia"/>
        </w:rPr>
        <w:t>利用斜纹夜蛾等害虫趋光性，每</w:t>
      </w:r>
      <w:r>
        <w:rPr>
          <w:rFonts w:hint="eastAsia"/>
        </w:rPr>
        <w:t>20</w:t>
      </w:r>
      <w:r>
        <w:rPr>
          <w:rFonts w:hint="eastAsia"/>
        </w:rPr>
        <w:t>亩～</w:t>
      </w:r>
      <w:r>
        <w:rPr>
          <w:rFonts w:hint="eastAsia"/>
        </w:rPr>
        <w:t>30</w:t>
      </w:r>
      <w:r>
        <w:rPr>
          <w:rFonts w:hint="eastAsia"/>
        </w:rPr>
        <w:t>亩安装一盏风吸式太阳能杀虫灯；利用叶蝉、蝽类、斜纹夜蛾等害虫性信息素趋性，每亩安装对应的性信息素诱捕器</w:t>
      </w:r>
      <w:r>
        <w:rPr>
          <w:rFonts w:hint="eastAsia"/>
        </w:rPr>
        <w:t>3</w:t>
      </w:r>
      <w:r>
        <w:rPr>
          <w:rFonts w:hint="eastAsia"/>
        </w:rPr>
        <w:t>个～</w:t>
      </w:r>
      <w:r>
        <w:rPr>
          <w:rFonts w:hint="eastAsia"/>
        </w:rPr>
        <w:t>4</w:t>
      </w:r>
      <w:r>
        <w:rPr>
          <w:rFonts w:hint="eastAsia"/>
        </w:rPr>
        <w:t>个，及时更换诱芯；利用粉虱、蚜虫等害虫颜色趋性，每亩在高于茶蓬</w:t>
      </w:r>
      <w:r>
        <w:rPr>
          <w:rFonts w:hint="eastAsia"/>
        </w:rPr>
        <w:t>10cm</w:t>
      </w:r>
      <w:r>
        <w:rPr>
          <w:rFonts w:ascii="MS Mincho" w:eastAsia="MS Mincho" w:hAnsi="MS Mincho" w:cs="MS Mincho" w:hint="eastAsia"/>
        </w:rPr>
        <w:t>〜</w:t>
      </w:r>
      <w:r>
        <w:rPr>
          <w:rFonts w:hint="eastAsia"/>
        </w:rPr>
        <w:t>20 cm</w:t>
      </w:r>
      <w:r>
        <w:rPr>
          <w:rFonts w:hint="eastAsia"/>
        </w:rPr>
        <w:t>处悬挂</w:t>
      </w:r>
      <w:r>
        <w:rPr>
          <w:rFonts w:hint="eastAsia"/>
        </w:rPr>
        <w:t>25</w:t>
      </w:r>
      <w:r>
        <w:rPr>
          <w:rFonts w:hint="eastAsia"/>
        </w:rPr>
        <w:t>张</w:t>
      </w:r>
      <w:r>
        <w:rPr>
          <w:rFonts w:ascii="MS Mincho" w:eastAsia="MS Mincho" w:hAnsi="MS Mincho" w:cs="MS Mincho" w:hint="eastAsia"/>
        </w:rPr>
        <w:t>〜</w:t>
      </w:r>
      <w:r>
        <w:rPr>
          <w:rFonts w:hint="eastAsia"/>
        </w:rPr>
        <w:t>30</w:t>
      </w:r>
      <w:r>
        <w:rPr>
          <w:rFonts w:hint="eastAsia"/>
        </w:rPr>
        <w:t>张黄色粘虫板诱杀蚜虫和粉虱等，或蓝色粘虫板诱杀叶蝉等，害虫高发期每</w:t>
      </w:r>
      <w:r>
        <w:rPr>
          <w:rFonts w:hint="eastAsia"/>
        </w:rPr>
        <w:t>15d</w:t>
      </w:r>
      <w:r>
        <w:rPr>
          <w:rFonts w:hint="eastAsia"/>
        </w:rPr>
        <w:t>更换一次。</w:t>
      </w:r>
    </w:p>
    <w:p w:rsidR="005A5B5F" w:rsidRDefault="005C6304" w:rsidP="00971358">
      <w:pPr>
        <w:pStyle w:val="3"/>
      </w:pPr>
      <w:r>
        <w:rPr>
          <w:rFonts w:hint="eastAsia"/>
        </w:rPr>
        <w:t>8.3.3 生物防治</w:t>
      </w:r>
    </w:p>
    <w:p w:rsidR="005A5B5F" w:rsidRDefault="005C6304" w:rsidP="00971358">
      <w:pPr>
        <w:ind w:firstLine="420"/>
        <w:rPr>
          <w:rFonts w:ascii="宋体" w:hAnsi="宋体" w:cs="宋体"/>
        </w:rPr>
      </w:pPr>
      <w:r>
        <w:t>保护</w:t>
      </w:r>
      <w:r>
        <w:rPr>
          <w:rFonts w:hint="eastAsia"/>
        </w:rPr>
        <w:t>和</w:t>
      </w:r>
      <w:r>
        <w:t>利用</w:t>
      </w:r>
      <w:r>
        <w:rPr>
          <w:rFonts w:hint="eastAsia"/>
        </w:rPr>
        <w:t>茶园种</w:t>
      </w:r>
      <w:r>
        <w:t>中的瓢虫、蜘蛛、草蛉、寄生蜂等有益生物</w:t>
      </w:r>
      <w:r>
        <w:rPr>
          <w:rFonts w:hint="eastAsia"/>
        </w:rPr>
        <w:t>。</w:t>
      </w:r>
      <w:r>
        <w:rPr>
          <w:rFonts w:ascii="宋体" w:hAnsi="宋体" w:cs="宋体" w:hint="eastAsia"/>
        </w:rPr>
        <w:t>在茶园冬季管理结束后，用生物源农药进行封园。</w:t>
      </w:r>
    </w:p>
    <w:p w:rsidR="005A5B5F" w:rsidRDefault="005C6304" w:rsidP="00971358">
      <w:pPr>
        <w:pStyle w:val="3"/>
      </w:pPr>
      <w:r>
        <w:rPr>
          <w:rFonts w:hint="eastAsia"/>
        </w:rPr>
        <w:t>8.3.4化学防治</w:t>
      </w:r>
    </w:p>
    <w:p w:rsidR="005A5B5F" w:rsidRDefault="005C6304" w:rsidP="00971358">
      <w:pPr>
        <w:ind w:firstLine="420"/>
        <w:rPr>
          <w:rFonts w:ascii="宋体" w:hAnsi="宋体" w:cs="宋体"/>
        </w:rPr>
      </w:pPr>
      <w:r>
        <w:t>加强病虫预测预报，找准防治适期，科学用药防治，提倡使用高效、低毒、低残留</w:t>
      </w:r>
      <w:r>
        <w:rPr>
          <w:rFonts w:hint="eastAsia"/>
        </w:rPr>
        <w:t>、环境友好型</w:t>
      </w:r>
      <w:r>
        <w:t>农药，提倡兼治和不同作用机理农药交替使用，严格执行农药安全间隔期，推广使</w:t>
      </w:r>
      <w:r>
        <w:lastRenderedPageBreak/>
        <w:t>用新型高效施药器械。</w:t>
      </w:r>
      <w:r>
        <w:rPr>
          <w:rFonts w:hint="eastAsia"/>
        </w:rPr>
        <w:t>绿色食品莓茶（藤茶）生产</w:t>
      </w:r>
      <w:r>
        <w:t>主要病虫害</w:t>
      </w:r>
      <w:r>
        <w:rPr>
          <w:rFonts w:hint="eastAsia"/>
        </w:rPr>
        <w:t>防治推荐农药</w:t>
      </w:r>
      <w:r>
        <w:t>使用方案见附录</w:t>
      </w:r>
      <w:r>
        <w:t>A</w:t>
      </w:r>
      <w:r>
        <w:t>。</w:t>
      </w:r>
    </w:p>
    <w:p w:rsidR="005A5B5F" w:rsidRDefault="005C6304" w:rsidP="00971358">
      <w:pPr>
        <w:pStyle w:val="1"/>
      </w:pPr>
      <w:r>
        <w:rPr>
          <w:rFonts w:hint="eastAsia"/>
        </w:rPr>
        <w:t>9</w:t>
      </w:r>
      <w:r w:rsidR="00971358">
        <w:rPr>
          <w:rFonts w:hint="eastAsia"/>
        </w:rPr>
        <w:t xml:space="preserve"> </w:t>
      </w:r>
      <w:r>
        <w:rPr>
          <w:rFonts w:hint="eastAsia"/>
        </w:rPr>
        <w:t>鲜叶采摘</w:t>
      </w:r>
    </w:p>
    <w:p w:rsidR="005A5B5F" w:rsidRDefault="005C6304" w:rsidP="00971358">
      <w:pPr>
        <w:pStyle w:val="2"/>
      </w:pPr>
      <w:r>
        <w:rPr>
          <w:rFonts w:hint="eastAsia"/>
        </w:rPr>
        <w:t>9.1 采摘时间</w:t>
      </w:r>
    </w:p>
    <w:p w:rsidR="005A5B5F" w:rsidRDefault="005C6304" w:rsidP="00971358">
      <w:pPr>
        <w:ind w:firstLine="420"/>
      </w:pPr>
      <w:r>
        <w:rPr>
          <w:rFonts w:hint="eastAsia"/>
        </w:rPr>
        <w:t>新栽莓茶园</w:t>
      </w:r>
      <w:r>
        <w:rPr>
          <w:rFonts w:hint="eastAsia"/>
        </w:rPr>
        <w:t>6</w:t>
      </w:r>
      <w:r>
        <w:rPr>
          <w:rFonts w:hint="eastAsia"/>
        </w:rPr>
        <w:t>月中旬开始采摘，成年莓茶园从</w:t>
      </w:r>
      <w:r>
        <w:rPr>
          <w:rFonts w:hint="eastAsia"/>
        </w:rPr>
        <w:t>3</w:t>
      </w:r>
      <w:r>
        <w:rPr>
          <w:rFonts w:hint="eastAsia"/>
        </w:rPr>
        <w:t>月下旬～</w:t>
      </w:r>
      <w:r>
        <w:rPr>
          <w:rFonts w:hint="eastAsia"/>
        </w:rPr>
        <w:t>10</w:t>
      </w:r>
      <w:r>
        <w:rPr>
          <w:rFonts w:hint="eastAsia"/>
        </w:rPr>
        <w:t>月中旬。生长旺季每隔</w:t>
      </w:r>
      <w:r>
        <w:rPr>
          <w:rFonts w:hint="eastAsia"/>
        </w:rPr>
        <w:t>5 d</w:t>
      </w:r>
      <w:r>
        <w:rPr>
          <w:rFonts w:hint="eastAsia"/>
        </w:rPr>
        <w:t>～</w:t>
      </w:r>
      <w:r>
        <w:rPr>
          <w:rFonts w:hint="eastAsia"/>
        </w:rPr>
        <w:t>7 d</w:t>
      </w:r>
      <w:r>
        <w:rPr>
          <w:rFonts w:hint="eastAsia"/>
        </w:rPr>
        <w:t>采摘</w:t>
      </w:r>
      <w:r>
        <w:rPr>
          <w:rFonts w:hint="eastAsia"/>
        </w:rPr>
        <w:t>1</w:t>
      </w:r>
      <w:r>
        <w:rPr>
          <w:rFonts w:hint="eastAsia"/>
        </w:rPr>
        <w:t>次。</w:t>
      </w:r>
    </w:p>
    <w:p w:rsidR="005A5B5F" w:rsidRDefault="005C6304" w:rsidP="00971358">
      <w:pPr>
        <w:pStyle w:val="2"/>
      </w:pPr>
      <w:r>
        <w:rPr>
          <w:rFonts w:hint="eastAsia"/>
        </w:rPr>
        <w:t>9.2采摘方法</w:t>
      </w:r>
    </w:p>
    <w:p w:rsidR="005A5B5F" w:rsidRDefault="005C6304" w:rsidP="00971358">
      <w:pPr>
        <w:ind w:firstLine="420"/>
      </w:pPr>
      <w:r>
        <w:rPr>
          <w:rFonts w:hint="eastAsia"/>
        </w:rPr>
        <w:t>宜提手采，不宜捋采、抓采，保持茎叶新鲜、完整、匀净。</w:t>
      </w:r>
    </w:p>
    <w:p w:rsidR="005A5B5F" w:rsidRDefault="005C6304" w:rsidP="00971358">
      <w:pPr>
        <w:pStyle w:val="2"/>
      </w:pPr>
      <w:r>
        <w:rPr>
          <w:rFonts w:hint="eastAsia"/>
        </w:rPr>
        <w:t>9.3 采摘标准</w:t>
      </w:r>
    </w:p>
    <w:p w:rsidR="005A5B5F" w:rsidRDefault="005C6304" w:rsidP="00971358">
      <w:pPr>
        <w:ind w:firstLine="420"/>
      </w:pPr>
      <w:r>
        <w:rPr>
          <w:rFonts w:hint="eastAsia"/>
        </w:rPr>
        <w:t>采摘标准应符合表</w:t>
      </w:r>
      <w:r>
        <w:rPr>
          <w:rFonts w:hint="eastAsia"/>
        </w:rPr>
        <w:t>1</w:t>
      </w:r>
      <w:r>
        <w:rPr>
          <w:rFonts w:hint="eastAsia"/>
        </w:rPr>
        <w:t>的规定。</w:t>
      </w:r>
    </w:p>
    <w:p w:rsidR="005A5B5F" w:rsidRPr="006B69EF" w:rsidRDefault="005C6304" w:rsidP="006B69EF">
      <w:pPr>
        <w:ind w:firstLineChars="0" w:firstLine="0"/>
        <w:jc w:val="center"/>
        <w:rPr>
          <w:rStyle w:val="af4"/>
        </w:rPr>
      </w:pPr>
      <w:r w:rsidRPr="006B69EF">
        <w:rPr>
          <w:rStyle w:val="af4"/>
        </w:rPr>
        <w:t xml:space="preserve">表1  </w:t>
      </w:r>
      <w:r w:rsidRPr="006B69EF">
        <w:rPr>
          <w:rStyle w:val="af4"/>
          <w:rFonts w:hint="eastAsia"/>
        </w:rPr>
        <w:t>原料</w:t>
      </w:r>
      <w:r w:rsidRPr="006B69EF">
        <w:rPr>
          <w:rStyle w:val="af4"/>
        </w:rPr>
        <w:t>等级</w:t>
      </w:r>
    </w:p>
    <w:tbl>
      <w:tblPr>
        <w:tblStyle w:val="a8"/>
        <w:tblW w:w="4887" w:type="pct"/>
        <w:tblLook w:val="04A0" w:firstRow="1" w:lastRow="0" w:firstColumn="1" w:lastColumn="0" w:noHBand="0" w:noVBand="1"/>
      </w:tblPr>
      <w:tblGrid>
        <w:gridCol w:w="1778"/>
        <w:gridCol w:w="931"/>
        <w:gridCol w:w="5620"/>
      </w:tblGrid>
      <w:tr w:rsidR="005A5B5F" w:rsidRPr="00971358" w:rsidTr="00971358">
        <w:tc>
          <w:tcPr>
            <w:tcW w:w="1067" w:type="pct"/>
            <w:vAlign w:val="center"/>
          </w:tcPr>
          <w:p w:rsidR="005A5B5F" w:rsidRPr="00E1543E" w:rsidRDefault="005C6304" w:rsidP="00971358">
            <w:pPr>
              <w:pStyle w:val="af3"/>
              <w:rPr>
                <w:rStyle w:val="af4"/>
              </w:rPr>
            </w:pPr>
            <w:r w:rsidRPr="00E1543E">
              <w:rPr>
                <w:rStyle w:val="af4"/>
                <w:rFonts w:hint="eastAsia"/>
              </w:rPr>
              <w:t>产品类别</w:t>
            </w:r>
          </w:p>
        </w:tc>
        <w:tc>
          <w:tcPr>
            <w:tcW w:w="559" w:type="pct"/>
            <w:vAlign w:val="center"/>
          </w:tcPr>
          <w:p w:rsidR="005A5B5F" w:rsidRPr="00E1543E" w:rsidRDefault="005C6304" w:rsidP="00971358">
            <w:pPr>
              <w:pStyle w:val="af3"/>
              <w:rPr>
                <w:rStyle w:val="af4"/>
              </w:rPr>
            </w:pPr>
            <w:r w:rsidRPr="00E1543E">
              <w:rPr>
                <w:rStyle w:val="af4"/>
                <w:rFonts w:hint="eastAsia"/>
              </w:rPr>
              <w:t>等级</w:t>
            </w:r>
          </w:p>
        </w:tc>
        <w:tc>
          <w:tcPr>
            <w:tcW w:w="3375" w:type="pct"/>
            <w:vAlign w:val="center"/>
          </w:tcPr>
          <w:p w:rsidR="005A5B5F" w:rsidRPr="00E1543E" w:rsidRDefault="005C6304" w:rsidP="00971358">
            <w:pPr>
              <w:pStyle w:val="af3"/>
              <w:rPr>
                <w:rStyle w:val="af4"/>
              </w:rPr>
            </w:pPr>
            <w:r w:rsidRPr="00E1543E">
              <w:rPr>
                <w:rStyle w:val="af4"/>
                <w:rFonts w:hint="eastAsia"/>
              </w:rPr>
              <w:t>评价标准</w:t>
            </w:r>
          </w:p>
        </w:tc>
      </w:tr>
      <w:tr w:rsidR="005A5B5F" w:rsidRPr="00971358" w:rsidTr="00971358">
        <w:tc>
          <w:tcPr>
            <w:tcW w:w="1067" w:type="pct"/>
            <w:vMerge w:val="restart"/>
            <w:vAlign w:val="center"/>
          </w:tcPr>
          <w:p w:rsidR="005A5B5F" w:rsidRPr="00971358" w:rsidRDefault="005C6304" w:rsidP="00971358">
            <w:pPr>
              <w:pStyle w:val="af3"/>
            </w:pPr>
            <w:r w:rsidRPr="00971358">
              <w:t>朵茶</w:t>
            </w:r>
            <w:r w:rsidRPr="00971358">
              <w:rPr>
                <w:rFonts w:hint="eastAsia"/>
              </w:rPr>
              <w:t>（芽头茶）</w:t>
            </w:r>
          </w:p>
        </w:tc>
        <w:tc>
          <w:tcPr>
            <w:tcW w:w="559" w:type="pct"/>
            <w:vAlign w:val="center"/>
          </w:tcPr>
          <w:p w:rsidR="005A5B5F" w:rsidRPr="00971358" w:rsidRDefault="005C6304" w:rsidP="00971358">
            <w:pPr>
              <w:pStyle w:val="af3"/>
            </w:pPr>
            <w:r w:rsidRPr="00971358">
              <w:t>特级</w:t>
            </w:r>
          </w:p>
        </w:tc>
        <w:tc>
          <w:tcPr>
            <w:tcW w:w="3375" w:type="pct"/>
            <w:vAlign w:val="center"/>
          </w:tcPr>
          <w:p w:rsidR="005A5B5F" w:rsidRPr="00971358" w:rsidRDefault="005C6304" w:rsidP="00971358">
            <w:pPr>
              <w:pStyle w:val="af3"/>
              <w:jc w:val="left"/>
            </w:pPr>
            <w:r w:rsidRPr="00971358">
              <w:t>清明前</w:t>
            </w:r>
            <w:r w:rsidRPr="00971358">
              <w:t>≤3cm</w:t>
            </w:r>
            <w:r w:rsidRPr="00971358">
              <w:t>未散叶的芽头</w:t>
            </w:r>
          </w:p>
        </w:tc>
      </w:tr>
      <w:tr w:rsidR="005A5B5F" w:rsidRPr="00971358" w:rsidTr="00971358">
        <w:tc>
          <w:tcPr>
            <w:tcW w:w="1067" w:type="pct"/>
            <w:vMerge/>
            <w:vAlign w:val="center"/>
          </w:tcPr>
          <w:p w:rsidR="005A5B5F" w:rsidRPr="00971358" w:rsidRDefault="005A5B5F" w:rsidP="00971358">
            <w:pPr>
              <w:pStyle w:val="af3"/>
            </w:pPr>
          </w:p>
        </w:tc>
        <w:tc>
          <w:tcPr>
            <w:tcW w:w="559" w:type="pct"/>
            <w:vAlign w:val="center"/>
          </w:tcPr>
          <w:p w:rsidR="005A5B5F" w:rsidRPr="00971358" w:rsidRDefault="005C6304" w:rsidP="00971358">
            <w:pPr>
              <w:pStyle w:val="af3"/>
            </w:pPr>
            <w:r w:rsidRPr="00971358">
              <w:t>一级</w:t>
            </w:r>
          </w:p>
        </w:tc>
        <w:tc>
          <w:tcPr>
            <w:tcW w:w="3375" w:type="pct"/>
            <w:vAlign w:val="center"/>
          </w:tcPr>
          <w:p w:rsidR="005A5B5F" w:rsidRPr="00971358" w:rsidRDefault="005C6304" w:rsidP="00971358">
            <w:pPr>
              <w:pStyle w:val="af3"/>
              <w:jc w:val="left"/>
            </w:pPr>
            <w:r w:rsidRPr="00971358">
              <w:t>清明至谷雨前</w:t>
            </w:r>
            <w:r w:rsidRPr="00971358">
              <w:t>3</w:t>
            </w:r>
            <w:r w:rsidRPr="00971358">
              <w:rPr>
                <w:rFonts w:hint="eastAsia"/>
              </w:rPr>
              <w:t>cm</w:t>
            </w:r>
            <w:r w:rsidRPr="00971358">
              <w:t>-6cm</w:t>
            </w:r>
            <w:r w:rsidRPr="00971358">
              <w:t>的芽头</w:t>
            </w:r>
          </w:p>
        </w:tc>
      </w:tr>
      <w:tr w:rsidR="005A5B5F" w:rsidRPr="00971358" w:rsidTr="00971358">
        <w:tc>
          <w:tcPr>
            <w:tcW w:w="1067" w:type="pct"/>
            <w:vMerge w:val="restart"/>
            <w:vAlign w:val="center"/>
          </w:tcPr>
          <w:p w:rsidR="005A5B5F" w:rsidRPr="00971358" w:rsidRDefault="005C6304" w:rsidP="00051892">
            <w:pPr>
              <w:pStyle w:val="af3"/>
            </w:pPr>
            <w:r w:rsidRPr="00971358">
              <w:t>芽尖茶</w:t>
            </w:r>
          </w:p>
        </w:tc>
        <w:tc>
          <w:tcPr>
            <w:tcW w:w="559" w:type="pct"/>
            <w:vAlign w:val="center"/>
          </w:tcPr>
          <w:p w:rsidR="005A5B5F" w:rsidRPr="00971358" w:rsidRDefault="005C6304" w:rsidP="00971358">
            <w:pPr>
              <w:pStyle w:val="af3"/>
            </w:pPr>
            <w:r w:rsidRPr="00971358">
              <w:t>特级</w:t>
            </w:r>
          </w:p>
        </w:tc>
        <w:tc>
          <w:tcPr>
            <w:tcW w:w="3375" w:type="pct"/>
            <w:vAlign w:val="center"/>
          </w:tcPr>
          <w:p w:rsidR="005A5B5F" w:rsidRPr="00971358" w:rsidRDefault="005C6304" w:rsidP="00971358">
            <w:pPr>
              <w:pStyle w:val="af3"/>
              <w:jc w:val="left"/>
            </w:pPr>
            <w:r w:rsidRPr="00971358">
              <w:t>幼嫩藤尖，长度</w:t>
            </w:r>
            <w:r w:rsidRPr="00971358">
              <w:t>5</w:t>
            </w:r>
            <w:r w:rsidRPr="00971358">
              <w:rPr>
                <w:rFonts w:hint="eastAsia"/>
              </w:rPr>
              <w:t>cm</w:t>
            </w:r>
            <w:r w:rsidRPr="00971358">
              <w:t>-8cm</w:t>
            </w:r>
            <w:r w:rsidRPr="00971358">
              <w:t>，带</w:t>
            </w:r>
            <w:r w:rsidRPr="00971358">
              <w:t>1</w:t>
            </w:r>
            <w:r w:rsidRPr="00971358">
              <w:t>芽</w:t>
            </w:r>
            <w:r w:rsidRPr="00971358">
              <w:t>3-5</w:t>
            </w:r>
            <w:r w:rsidRPr="00971358">
              <w:t>叶</w:t>
            </w:r>
          </w:p>
        </w:tc>
      </w:tr>
      <w:tr w:rsidR="005A5B5F" w:rsidRPr="00971358" w:rsidTr="00971358">
        <w:tc>
          <w:tcPr>
            <w:tcW w:w="1067" w:type="pct"/>
            <w:vMerge/>
            <w:vAlign w:val="center"/>
          </w:tcPr>
          <w:p w:rsidR="005A5B5F" w:rsidRPr="00971358" w:rsidRDefault="005A5B5F" w:rsidP="00971358">
            <w:pPr>
              <w:pStyle w:val="af3"/>
            </w:pPr>
          </w:p>
        </w:tc>
        <w:tc>
          <w:tcPr>
            <w:tcW w:w="559" w:type="pct"/>
            <w:vAlign w:val="center"/>
          </w:tcPr>
          <w:p w:rsidR="005A5B5F" w:rsidRPr="00971358" w:rsidRDefault="005C6304" w:rsidP="00971358">
            <w:pPr>
              <w:pStyle w:val="af3"/>
            </w:pPr>
            <w:r w:rsidRPr="00971358">
              <w:t>一级</w:t>
            </w:r>
          </w:p>
        </w:tc>
        <w:tc>
          <w:tcPr>
            <w:tcW w:w="3375" w:type="pct"/>
            <w:vAlign w:val="center"/>
          </w:tcPr>
          <w:p w:rsidR="005A5B5F" w:rsidRPr="00971358" w:rsidRDefault="005C6304" w:rsidP="00971358">
            <w:pPr>
              <w:pStyle w:val="af3"/>
              <w:jc w:val="left"/>
            </w:pPr>
            <w:r w:rsidRPr="00971358">
              <w:t>幼嫩藤尖，长度</w:t>
            </w:r>
            <w:r w:rsidRPr="00971358">
              <w:t>8</w:t>
            </w:r>
            <w:r w:rsidRPr="00971358">
              <w:rPr>
                <w:rFonts w:hint="eastAsia"/>
              </w:rPr>
              <w:t>cm</w:t>
            </w:r>
            <w:r w:rsidRPr="00971358">
              <w:t>-12cm</w:t>
            </w:r>
            <w:r w:rsidRPr="00971358">
              <w:t>，带</w:t>
            </w:r>
            <w:r w:rsidRPr="00971358">
              <w:t>2-3</w:t>
            </w:r>
            <w:r w:rsidRPr="00971358">
              <w:t>芽</w:t>
            </w:r>
            <w:r w:rsidRPr="00971358">
              <w:t>5-10</w:t>
            </w:r>
            <w:r w:rsidRPr="00971358">
              <w:t>叶</w:t>
            </w:r>
          </w:p>
        </w:tc>
      </w:tr>
      <w:tr w:rsidR="005A5B5F" w:rsidRPr="00971358" w:rsidTr="00971358">
        <w:tc>
          <w:tcPr>
            <w:tcW w:w="1067" w:type="pct"/>
            <w:vMerge/>
            <w:vAlign w:val="center"/>
          </w:tcPr>
          <w:p w:rsidR="005A5B5F" w:rsidRPr="00971358" w:rsidRDefault="005A5B5F" w:rsidP="00971358">
            <w:pPr>
              <w:pStyle w:val="af3"/>
            </w:pPr>
          </w:p>
        </w:tc>
        <w:tc>
          <w:tcPr>
            <w:tcW w:w="559" w:type="pct"/>
            <w:vAlign w:val="center"/>
          </w:tcPr>
          <w:p w:rsidR="005A5B5F" w:rsidRPr="00971358" w:rsidRDefault="005C6304" w:rsidP="00971358">
            <w:pPr>
              <w:pStyle w:val="af3"/>
            </w:pPr>
            <w:r w:rsidRPr="00971358">
              <w:t>二级</w:t>
            </w:r>
          </w:p>
        </w:tc>
        <w:tc>
          <w:tcPr>
            <w:tcW w:w="3375" w:type="pct"/>
            <w:vAlign w:val="center"/>
          </w:tcPr>
          <w:p w:rsidR="005A5B5F" w:rsidRPr="00971358" w:rsidRDefault="005C6304" w:rsidP="00971358">
            <w:pPr>
              <w:pStyle w:val="af3"/>
              <w:jc w:val="left"/>
            </w:pPr>
            <w:r w:rsidRPr="00971358">
              <w:t>幼嫩藤尖，长度</w:t>
            </w:r>
            <w:r w:rsidRPr="00971358">
              <w:t>12</w:t>
            </w:r>
            <w:r w:rsidRPr="00971358">
              <w:rPr>
                <w:rFonts w:hint="eastAsia"/>
              </w:rPr>
              <w:t>ccm</w:t>
            </w:r>
            <w:r w:rsidRPr="00971358">
              <w:t>-15cm</w:t>
            </w:r>
            <w:r w:rsidRPr="00971358">
              <w:t>，带</w:t>
            </w:r>
            <w:r w:rsidRPr="00971358">
              <w:t>2-3</w:t>
            </w:r>
            <w:r w:rsidRPr="00971358">
              <w:t>芽</w:t>
            </w:r>
            <w:r w:rsidRPr="00971358">
              <w:t>5-10</w:t>
            </w:r>
            <w:r w:rsidRPr="00971358">
              <w:t>叶</w:t>
            </w:r>
          </w:p>
        </w:tc>
      </w:tr>
      <w:tr w:rsidR="005A5B5F" w:rsidRPr="00971358" w:rsidTr="00971358">
        <w:tc>
          <w:tcPr>
            <w:tcW w:w="1067" w:type="pct"/>
            <w:vMerge w:val="restart"/>
            <w:vAlign w:val="center"/>
          </w:tcPr>
          <w:p w:rsidR="005A5B5F" w:rsidRPr="00971358" w:rsidRDefault="005C6304" w:rsidP="00971358">
            <w:pPr>
              <w:pStyle w:val="af3"/>
            </w:pPr>
            <w:r w:rsidRPr="00971358">
              <w:t>叶茶</w:t>
            </w:r>
          </w:p>
        </w:tc>
        <w:tc>
          <w:tcPr>
            <w:tcW w:w="559" w:type="pct"/>
            <w:vAlign w:val="center"/>
          </w:tcPr>
          <w:p w:rsidR="005A5B5F" w:rsidRPr="00971358" w:rsidRDefault="005C6304" w:rsidP="00971358">
            <w:pPr>
              <w:pStyle w:val="af3"/>
            </w:pPr>
            <w:r w:rsidRPr="00971358">
              <w:t>一级</w:t>
            </w:r>
          </w:p>
        </w:tc>
        <w:tc>
          <w:tcPr>
            <w:tcW w:w="3375" w:type="pct"/>
            <w:vAlign w:val="center"/>
          </w:tcPr>
          <w:p w:rsidR="005A5B5F" w:rsidRPr="00971358" w:rsidRDefault="005C6304" w:rsidP="00971358">
            <w:pPr>
              <w:pStyle w:val="af3"/>
              <w:jc w:val="left"/>
            </w:pPr>
            <w:r w:rsidRPr="00971358">
              <w:t>植株上部不带羽状复叶枝梗的嫩绿叶</w:t>
            </w:r>
          </w:p>
        </w:tc>
      </w:tr>
      <w:tr w:rsidR="005A5B5F" w:rsidRPr="00971358" w:rsidTr="00971358">
        <w:tc>
          <w:tcPr>
            <w:tcW w:w="1067" w:type="pct"/>
            <w:vMerge/>
            <w:vAlign w:val="center"/>
          </w:tcPr>
          <w:p w:rsidR="005A5B5F" w:rsidRPr="00971358" w:rsidRDefault="005A5B5F" w:rsidP="00971358">
            <w:pPr>
              <w:pStyle w:val="af3"/>
            </w:pPr>
          </w:p>
        </w:tc>
        <w:tc>
          <w:tcPr>
            <w:tcW w:w="559" w:type="pct"/>
            <w:vAlign w:val="center"/>
          </w:tcPr>
          <w:p w:rsidR="005A5B5F" w:rsidRPr="00971358" w:rsidRDefault="005C6304" w:rsidP="00971358">
            <w:pPr>
              <w:pStyle w:val="af3"/>
            </w:pPr>
            <w:r w:rsidRPr="00971358">
              <w:t>二级</w:t>
            </w:r>
          </w:p>
        </w:tc>
        <w:tc>
          <w:tcPr>
            <w:tcW w:w="3375" w:type="pct"/>
            <w:vAlign w:val="center"/>
          </w:tcPr>
          <w:p w:rsidR="005A5B5F" w:rsidRPr="00971358" w:rsidRDefault="005C6304" w:rsidP="00971358">
            <w:pPr>
              <w:pStyle w:val="af3"/>
              <w:jc w:val="left"/>
            </w:pPr>
            <w:r w:rsidRPr="00971358">
              <w:t>植株中部不带羽状复叶枝梗的绿叶</w:t>
            </w:r>
          </w:p>
        </w:tc>
      </w:tr>
    </w:tbl>
    <w:p w:rsidR="005A5B5F" w:rsidRDefault="005C6304" w:rsidP="00971358">
      <w:pPr>
        <w:pStyle w:val="2"/>
      </w:pPr>
      <w:r>
        <w:rPr>
          <w:rFonts w:hint="eastAsia"/>
        </w:rPr>
        <w:t>9.4 鲜叶储运</w:t>
      </w:r>
    </w:p>
    <w:p w:rsidR="005A5B5F" w:rsidRDefault="005C6304" w:rsidP="00971358">
      <w:pPr>
        <w:ind w:firstLine="420"/>
      </w:pPr>
      <w:r>
        <w:t>鲜叶采摘后及时运送加工厂。鲜叶盛装、运输、</w:t>
      </w:r>
      <w:r w:rsidR="00A00CDE">
        <w:rPr>
          <w:rFonts w:hint="eastAsia"/>
        </w:rPr>
        <w:t>储</w:t>
      </w:r>
      <w:r>
        <w:t>存过程中应轻放、轻压、轻翻；运输工具应清洁、卫生，运输时避免日晒、雨淋；运输过程中不得与有异味、有毒的物品混装。进厂后应及时验收摊放。</w:t>
      </w:r>
      <w:r>
        <w:t xml:space="preserve"> </w:t>
      </w:r>
    </w:p>
    <w:p w:rsidR="005A5B5F" w:rsidRDefault="005C6304" w:rsidP="00971358">
      <w:pPr>
        <w:pStyle w:val="1"/>
      </w:pPr>
      <w:r>
        <w:rPr>
          <w:rFonts w:hint="eastAsia"/>
        </w:rPr>
        <w:t>10 加工工艺</w:t>
      </w:r>
    </w:p>
    <w:p w:rsidR="005A5B5F" w:rsidRDefault="005C6304" w:rsidP="00971358">
      <w:pPr>
        <w:pStyle w:val="2"/>
      </w:pPr>
      <w:r>
        <w:rPr>
          <w:rFonts w:hint="eastAsia"/>
        </w:rPr>
        <w:t>10.1</w:t>
      </w:r>
      <w:r w:rsidR="00971358">
        <w:t xml:space="preserve"> </w:t>
      </w:r>
      <w:r>
        <w:rPr>
          <w:rFonts w:hint="eastAsia"/>
        </w:rPr>
        <w:t>工艺流程</w:t>
      </w:r>
    </w:p>
    <w:p w:rsidR="005A5B5F" w:rsidRDefault="005C6304" w:rsidP="00971358">
      <w:pPr>
        <w:ind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鲜叶采摘</w:t>
      </w:r>
      <w:r>
        <w:t>→</w:t>
      </w:r>
      <w:r>
        <w:rPr>
          <w:rFonts w:ascii="宋体" w:hAnsi="宋体" w:cs="宋体"/>
        </w:rPr>
        <w:t>摊青</w:t>
      </w:r>
      <w:r>
        <w:t>→</w:t>
      </w:r>
      <w:r>
        <w:rPr>
          <w:rFonts w:ascii="宋体" w:hAnsi="宋体" w:cs="宋体"/>
        </w:rPr>
        <w:t>杀青</w:t>
      </w:r>
      <w:r>
        <w:t>→</w:t>
      </w:r>
      <w:r>
        <w:rPr>
          <w:rFonts w:ascii="宋体" w:hAnsi="宋体" w:cs="宋体"/>
        </w:rPr>
        <w:t>揉捻</w:t>
      </w:r>
      <w:r>
        <w:t>→</w:t>
      </w:r>
      <w:r>
        <w:rPr>
          <w:rFonts w:hint="eastAsia"/>
        </w:rPr>
        <w:t>析晶</w:t>
      </w:r>
      <w:r>
        <w:t>→</w:t>
      </w:r>
      <w:r>
        <w:rPr>
          <w:rFonts w:ascii="宋体" w:hAnsi="宋体" w:cs="宋体"/>
        </w:rPr>
        <w:t>理条</w:t>
      </w:r>
      <w:r>
        <w:t>→</w:t>
      </w:r>
      <w:r>
        <w:rPr>
          <w:rFonts w:ascii="宋体" w:hAnsi="宋体" w:cs="宋体"/>
        </w:rPr>
        <w:t>干燥</w:t>
      </w:r>
      <w:r>
        <w:t>→</w:t>
      </w:r>
      <w:r>
        <w:rPr>
          <w:rFonts w:hint="eastAsia"/>
        </w:rPr>
        <w:t xml:space="preserve"> </w:t>
      </w:r>
      <w:r>
        <w:rPr>
          <w:rFonts w:hint="eastAsia"/>
        </w:rPr>
        <w:t>烘干</w:t>
      </w:r>
      <w:r>
        <w:t>→</w:t>
      </w:r>
      <w:r>
        <w:rPr>
          <w:rFonts w:hint="eastAsia"/>
        </w:rPr>
        <w:t xml:space="preserve"> </w:t>
      </w:r>
      <w:r>
        <w:rPr>
          <w:rFonts w:hint="eastAsia"/>
        </w:rPr>
        <w:t>分级</w:t>
      </w:r>
      <w:r>
        <w:rPr>
          <w:rFonts w:hint="eastAsia"/>
        </w:rPr>
        <w:t xml:space="preserve"> </w:t>
      </w:r>
      <w:r>
        <w:t>→</w:t>
      </w:r>
      <w:r>
        <w:rPr>
          <w:rFonts w:hint="eastAsia"/>
        </w:rPr>
        <w:t xml:space="preserve"> </w:t>
      </w:r>
      <w:r>
        <w:rPr>
          <w:rFonts w:hint="eastAsia"/>
        </w:rPr>
        <w:t>包装入库。</w:t>
      </w:r>
    </w:p>
    <w:p w:rsidR="005A5B5F" w:rsidRDefault="005C6304" w:rsidP="00971358">
      <w:pPr>
        <w:pStyle w:val="2"/>
      </w:pPr>
      <w:r>
        <w:rPr>
          <w:rFonts w:hint="eastAsia"/>
        </w:rPr>
        <w:t>10.2 关键工艺技术要求</w:t>
      </w:r>
    </w:p>
    <w:p w:rsidR="005A5B5F" w:rsidRDefault="005C6304" w:rsidP="00971358">
      <w:pPr>
        <w:pStyle w:val="3"/>
      </w:pPr>
      <w:r>
        <w:rPr>
          <w:rFonts w:hint="eastAsia"/>
        </w:rPr>
        <w:t>10.2.1</w:t>
      </w:r>
      <w:r w:rsidR="00971358">
        <w:rPr>
          <w:rFonts w:hint="eastAsia"/>
        </w:rPr>
        <w:t xml:space="preserve"> </w:t>
      </w:r>
      <w:r>
        <w:rPr>
          <w:rFonts w:hint="eastAsia"/>
        </w:rPr>
        <w:t>摊青</w:t>
      </w:r>
    </w:p>
    <w:p w:rsidR="005A5B5F" w:rsidRPr="00971358" w:rsidRDefault="005C6304" w:rsidP="00971358">
      <w:pPr>
        <w:pStyle w:val="4"/>
      </w:pPr>
      <w:r>
        <w:rPr>
          <w:rFonts w:hint="eastAsia"/>
        </w:rPr>
        <w:t xml:space="preserve">10.2.1.1 基本要求 </w:t>
      </w:r>
    </w:p>
    <w:p w:rsidR="005A5B5F" w:rsidRDefault="005C6304" w:rsidP="00971358">
      <w:pPr>
        <w:ind w:firstLine="420"/>
      </w:pPr>
      <w:r>
        <w:rPr>
          <w:rFonts w:hint="eastAsia"/>
        </w:rPr>
        <w:t>鲜叶应根据品种及老嫩程度不同分级分别摊放，嫩叶、雨水叶和露水叶薄摊，老叶厚摊。摊至叶面失去光泽、叶色暗绿，叶质柔软，紧握成团、松手可缓慢散开，青草气减退、有清香，含水率</w:t>
      </w:r>
      <w:r>
        <w:rPr>
          <w:rFonts w:hint="eastAsia"/>
        </w:rPr>
        <w:t>60</w:t>
      </w:r>
      <w:r>
        <w:rPr>
          <w:rFonts w:hint="eastAsia"/>
        </w:rPr>
        <w:t>％～</w:t>
      </w:r>
      <w:r>
        <w:rPr>
          <w:rFonts w:hint="eastAsia"/>
        </w:rPr>
        <w:t>65</w:t>
      </w:r>
      <w:r>
        <w:rPr>
          <w:rFonts w:hint="eastAsia"/>
        </w:rPr>
        <w:t>％为适度。</w:t>
      </w:r>
      <w:r>
        <w:rPr>
          <w:rFonts w:hint="eastAsia"/>
        </w:rPr>
        <w:t xml:space="preserve"> </w:t>
      </w:r>
    </w:p>
    <w:p w:rsidR="005A5B5F" w:rsidRDefault="005C6304" w:rsidP="00971358">
      <w:pPr>
        <w:pStyle w:val="4"/>
      </w:pPr>
      <w:r>
        <w:rPr>
          <w:rFonts w:hint="eastAsia"/>
        </w:rPr>
        <w:t xml:space="preserve">10.2.2.2 摊青方式 </w:t>
      </w:r>
    </w:p>
    <w:p w:rsidR="005A5B5F" w:rsidRPr="00971358" w:rsidRDefault="005C6304" w:rsidP="00971358">
      <w:pPr>
        <w:pStyle w:val="5"/>
      </w:pPr>
      <w:r>
        <w:rPr>
          <w:rFonts w:hint="eastAsia"/>
        </w:rPr>
        <w:t xml:space="preserve">10.2.2.2.1 室内自然摊青 </w:t>
      </w:r>
    </w:p>
    <w:p w:rsidR="005A5B5F" w:rsidRDefault="005C6304" w:rsidP="00971358">
      <w:pPr>
        <w:ind w:firstLine="420"/>
      </w:pPr>
      <w:r>
        <w:rPr>
          <w:rFonts w:hint="eastAsia"/>
        </w:rPr>
        <w:t>将鲜叶摊放于竹篾盘内，厚度</w:t>
      </w:r>
      <w:r>
        <w:rPr>
          <w:rFonts w:hint="eastAsia"/>
        </w:rPr>
        <w:t>15 cm</w:t>
      </w:r>
      <w:r>
        <w:rPr>
          <w:rFonts w:hint="eastAsia"/>
        </w:rPr>
        <w:t>～</w:t>
      </w:r>
      <w:r>
        <w:rPr>
          <w:rFonts w:hint="eastAsia"/>
        </w:rPr>
        <w:t>20 cm</w:t>
      </w:r>
      <w:r>
        <w:rPr>
          <w:rFonts w:hint="eastAsia"/>
        </w:rPr>
        <w:t>；春季摊放</w:t>
      </w:r>
      <w:r>
        <w:rPr>
          <w:rFonts w:hint="eastAsia"/>
        </w:rPr>
        <w:t>4 h</w:t>
      </w:r>
      <w:r>
        <w:rPr>
          <w:rFonts w:hint="eastAsia"/>
        </w:rPr>
        <w:t>～</w:t>
      </w:r>
      <w:r>
        <w:rPr>
          <w:rFonts w:hint="eastAsia"/>
        </w:rPr>
        <w:t>6 h</w:t>
      </w:r>
      <w:r>
        <w:rPr>
          <w:rFonts w:hint="eastAsia"/>
        </w:rPr>
        <w:t>，秋季摊放</w:t>
      </w:r>
      <w:r>
        <w:rPr>
          <w:rFonts w:hint="eastAsia"/>
        </w:rPr>
        <w:t>3 h</w:t>
      </w:r>
      <w:r>
        <w:rPr>
          <w:rFonts w:hint="eastAsia"/>
        </w:rPr>
        <w:t>～</w:t>
      </w:r>
      <w:r>
        <w:rPr>
          <w:rFonts w:hint="eastAsia"/>
        </w:rPr>
        <w:t>4 h</w:t>
      </w:r>
      <w:r>
        <w:rPr>
          <w:rFonts w:hint="eastAsia"/>
        </w:rPr>
        <w:t>。低温阴雨、空气潮湿时开启电风扇或抽湿器；期间轻翻</w:t>
      </w:r>
      <w:r>
        <w:rPr>
          <w:rFonts w:hint="eastAsia"/>
        </w:rPr>
        <w:t>2</w:t>
      </w:r>
      <w:r>
        <w:rPr>
          <w:rFonts w:hint="eastAsia"/>
        </w:rPr>
        <w:t>次～</w:t>
      </w:r>
      <w:r>
        <w:rPr>
          <w:rFonts w:hint="eastAsia"/>
        </w:rPr>
        <w:t>3</w:t>
      </w:r>
      <w:r>
        <w:rPr>
          <w:rFonts w:hint="eastAsia"/>
        </w:rPr>
        <w:t>次。</w:t>
      </w:r>
      <w:r>
        <w:rPr>
          <w:rFonts w:hint="eastAsia"/>
        </w:rPr>
        <w:t xml:space="preserve"> </w:t>
      </w:r>
    </w:p>
    <w:p w:rsidR="005A5B5F" w:rsidRDefault="005C6304" w:rsidP="00971358">
      <w:pPr>
        <w:pStyle w:val="5"/>
      </w:pPr>
      <w:r>
        <w:rPr>
          <w:rFonts w:hint="eastAsia"/>
        </w:rPr>
        <w:lastRenderedPageBreak/>
        <w:t xml:space="preserve">10.2.2.2.2 萎凋槽摊青 </w:t>
      </w:r>
    </w:p>
    <w:p w:rsidR="005A5B5F" w:rsidRDefault="005C6304" w:rsidP="00971358">
      <w:pPr>
        <w:ind w:firstLine="420"/>
      </w:pPr>
      <w:r>
        <w:rPr>
          <w:rFonts w:hint="eastAsia"/>
        </w:rPr>
        <w:t>摊叶厚度为</w:t>
      </w:r>
      <w:r>
        <w:rPr>
          <w:rFonts w:hint="eastAsia"/>
        </w:rPr>
        <w:t>20 cm</w:t>
      </w:r>
      <w:r>
        <w:rPr>
          <w:rFonts w:hint="eastAsia"/>
        </w:rPr>
        <w:t>～</w:t>
      </w:r>
      <w:r>
        <w:rPr>
          <w:rFonts w:hint="eastAsia"/>
        </w:rPr>
        <w:t>30 cm</w:t>
      </w:r>
      <w:r>
        <w:rPr>
          <w:rFonts w:hint="eastAsia"/>
        </w:rPr>
        <w:t>，摊放</w:t>
      </w:r>
      <w:r>
        <w:rPr>
          <w:rFonts w:hint="eastAsia"/>
        </w:rPr>
        <w:t>3 h</w:t>
      </w:r>
      <w:r>
        <w:rPr>
          <w:rFonts w:hint="eastAsia"/>
        </w:rPr>
        <w:t>～</w:t>
      </w:r>
      <w:r>
        <w:rPr>
          <w:rFonts w:hint="eastAsia"/>
        </w:rPr>
        <w:t>4 h</w:t>
      </w:r>
      <w:r>
        <w:rPr>
          <w:rFonts w:hint="eastAsia"/>
        </w:rPr>
        <w:t>；春季可鼓热风，温度宜在</w:t>
      </w:r>
      <w:r>
        <w:rPr>
          <w:rFonts w:hint="eastAsia"/>
        </w:rPr>
        <w:t xml:space="preserve">28 </w:t>
      </w:r>
      <w:r>
        <w:rPr>
          <w:rFonts w:hint="eastAsia"/>
        </w:rPr>
        <w:t>℃～</w:t>
      </w:r>
      <w:r>
        <w:rPr>
          <w:rFonts w:hint="eastAsia"/>
        </w:rPr>
        <w:t xml:space="preserve">32 </w:t>
      </w:r>
      <w:r>
        <w:rPr>
          <w:rFonts w:hint="eastAsia"/>
        </w:rPr>
        <w:t>℃；夏秋季鲜叶鼓自然风，间歇式鼓风</w:t>
      </w:r>
      <w:r>
        <w:rPr>
          <w:rFonts w:hint="eastAsia"/>
        </w:rPr>
        <w:t>30 min</w:t>
      </w:r>
      <w:r>
        <w:rPr>
          <w:rFonts w:hint="eastAsia"/>
        </w:rPr>
        <w:t>～</w:t>
      </w:r>
      <w:r>
        <w:rPr>
          <w:rFonts w:hint="eastAsia"/>
        </w:rPr>
        <w:t>60 min</w:t>
      </w:r>
      <w:r>
        <w:rPr>
          <w:rFonts w:hint="eastAsia"/>
        </w:rPr>
        <w:t>，停</w:t>
      </w:r>
      <w:r>
        <w:rPr>
          <w:rFonts w:hint="eastAsia"/>
        </w:rPr>
        <w:t>30 min</w:t>
      </w:r>
      <w:r>
        <w:rPr>
          <w:rFonts w:hint="eastAsia"/>
        </w:rPr>
        <w:t>；期间轻翻</w:t>
      </w:r>
      <w:r>
        <w:rPr>
          <w:rFonts w:hint="eastAsia"/>
        </w:rPr>
        <w:t>2</w:t>
      </w:r>
      <w:r>
        <w:rPr>
          <w:rFonts w:hint="eastAsia"/>
        </w:rPr>
        <w:t>次～</w:t>
      </w:r>
      <w:r>
        <w:rPr>
          <w:rFonts w:hint="eastAsia"/>
        </w:rPr>
        <w:t>3</w:t>
      </w:r>
      <w:r>
        <w:rPr>
          <w:rFonts w:hint="eastAsia"/>
        </w:rPr>
        <w:t>次。</w:t>
      </w:r>
    </w:p>
    <w:p w:rsidR="005A5B5F" w:rsidRDefault="005C6304" w:rsidP="00971358">
      <w:pPr>
        <w:pStyle w:val="3"/>
      </w:pPr>
      <w:r>
        <w:rPr>
          <w:rFonts w:hint="eastAsia"/>
        </w:rPr>
        <w:t>10.2.2</w:t>
      </w:r>
      <w:r w:rsidR="006B69EF">
        <w:rPr>
          <w:rFonts w:hint="eastAsia"/>
        </w:rPr>
        <w:t xml:space="preserve"> </w:t>
      </w:r>
      <w:r>
        <w:rPr>
          <w:rFonts w:hint="eastAsia"/>
        </w:rPr>
        <w:t>杀青</w:t>
      </w:r>
    </w:p>
    <w:p w:rsidR="005A5B5F" w:rsidRDefault="005C6304" w:rsidP="00971358">
      <w:pPr>
        <w:pStyle w:val="4"/>
      </w:pPr>
      <w:r>
        <w:rPr>
          <w:rFonts w:hint="eastAsia"/>
        </w:rPr>
        <w:t>10.2.2.1 滚筒杀青机杀青</w:t>
      </w:r>
    </w:p>
    <w:p w:rsidR="005A5B5F" w:rsidRDefault="005C6304" w:rsidP="006B69EF">
      <w:pPr>
        <w:ind w:firstLine="420"/>
      </w:pPr>
      <w:r>
        <w:t>杀青初始温度</w:t>
      </w:r>
      <w:r>
        <w:t>220</w:t>
      </w:r>
      <w:r>
        <w:rPr>
          <w:rFonts w:ascii="宋体" w:hAnsi="宋体" w:cs="宋体" w:hint="eastAsia"/>
        </w:rPr>
        <w:t>℃</w:t>
      </w:r>
      <w:r>
        <w:t>～</w:t>
      </w:r>
      <w:r>
        <w:t>250</w:t>
      </w:r>
      <w:r>
        <w:rPr>
          <w:rFonts w:ascii="宋体" w:hAnsi="宋体" w:cs="宋体" w:hint="eastAsia"/>
        </w:rPr>
        <w:t>℃</w:t>
      </w:r>
      <w:r w:rsidR="006B69EF">
        <w:rPr>
          <w:rFonts w:hint="eastAsia"/>
        </w:rPr>
        <w:t>，</w:t>
      </w:r>
      <w:r>
        <w:t>杀青至叶片完全萎蔫、叶表出现白色点状物时，降低杀青温度至</w:t>
      </w:r>
      <w:r>
        <w:t>160</w:t>
      </w:r>
      <w:r>
        <w:rPr>
          <w:rFonts w:ascii="宋体" w:hAnsi="宋体" w:cs="宋体" w:hint="eastAsia"/>
        </w:rPr>
        <w:t>℃</w:t>
      </w:r>
      <w:r>
        <w:t>～</w:t>
      </w:r>
      <w:r>
        <w:t xml:space="preserve">170 </w:t>
      </w:r>
      <w:r>
        <w:rPr>
          <w:rFonts w:ascii="宋体" w:hAnsi="宋体" w:cs="宋体" w:hint="eastAsia"/>
        </w:rPr>
        <w:t>℃</w:t>
      </w:r>
      <w:r>
        <w:t xml:space="preserve"> </w:t>
      </w:r>
      <w:r>
        <w:t>。杀青时间长短视鲜叶嫩度及含水量而定，幼嫩</w:t>
      </w:r>
      <w:r>
        <w:rPr>
          <w:rFonts w:hint="eastAsia"/>
        </w:rPr>
        <w:t>朵茶、芽尖</w:t>
      </w:r>
      <w:r>
        <w:t>原料杀青时长</w:t>
      </w:r>
      <w:r>
        <w:t>20</w:t>
      </w:r>
      <w:r>
        <w:rPr>
          <w:rFonts w:hint="eastAsia"/>
        </w:rPr>
        <w:t xml:space="preserve"> min</w:t>
      </w:r>
      <w:r>
        <w:t>～</w:t>
      </w:r>
      <w:r>
        <w:t>25</w:t>
      </w:r>
      <w:r>
        <w:rPr>
          <w:rFonts w:hint="eastAsia"/>
        </w:rPr>
        <w:t xml:space="preserve"> min </w:t>
      </w:r>
      <w:r>
        <w:t>，成熟普叶杀青时长</w:t>
      </w:r>
      <w:r>
        <w:t>15</w:t>
      </w:r>
      <w:r>
        <w:rPr>
          <w:rFonts w:hint="eastAsia"/>
        </w:rPr>
        <w:t xml:space="preserve"> min</w:t>
      </w:r>
      <w:r>
        <w:t>～</w:t>
      </w:r>
      <w:r>
        <w:t>20</w:t>
      </w:r>
      <w:r>
        <w:rPr>
          <w:rFonts w:hint="eastAsia"/>
        </w:rPr>
        <w:t xml:space="preserve"> min</w:t>
      </w:r>
      <w:r>
        <w:rPr>
          <w:sz w:val="24"/>
          <w:szCs w:val="24"/>
        </w:rPr>
        <w:t>。</w:t>
      </w:r>
      <w:r>
        <w:rPr>
          <w:rFonts w:hint="eastAsia"/>
        </w:rPr>
        <w:t>杀青叶表面出现少量白霜，叶色转绿黄色，青草气消失，</w:t>
      </w:r>
      <w:r>
        <w:rPr>
          <w:rFonts w:hint="eastAsia"/>
        </w:rPr>
        <w:t xml:space="preserve"> </w:t>
      </w:r>
      <w:r>
        <w:rPr>
          <w:rFonts w:hint="eastAsia"/>
        </w:rPr>
        <w:t>捏在手中散团，含水量降至</w:t>
      </w:r>
      <w:r>
        <w:rPr>
          <w:rFonts w:hint="eastAsia"/>
        </w:rPr>
        <w:t>40</w:t>
      </w:r>
      <w:r>
        <w:rPr>
          <w:rFonts w:hint="eastAsia"/>
        </w:rPr>
        <w:t>％左右为适度。</w:t>
      </w:r>
    </w:p>
    <w:p w:rsidR="005A5B5F" w:rsidRDefault="005C6304" w:rsidP="006B69EF">
      <w:pPr>
        <w:pStyle w:val="4"/>
      </w:pPr>
      <w:r>
        <w:rPr>
          <w:rFonts w:hint="eastAsia"/>
        </w:rPr>
        <w:t>10.2.2.1</w:t>
      </w:r>
      <w:r w:rsidR="006B69EF">
        <w:t xml:space="preserve"> </w:t>
      </w:r>
      <w:r>
        <w:rPr>
          <w:rFonts w:hint="eastAsia"/>
        </w:rPr>
        <w:t>隧道式微波干燥机组杀青</w:t>
      </w:r>
    </w:p>
    <w:p w:rsidR="005A5B5F" w:rsidRDefault="005C6304" w:rsidP="006B69EF">
      <w:pPr>
        <w:ind w:firstLine="420"/>
      </w:pPr>
      <w:r>
        <w:t>微波频率</w:t>
      </w:r>
      <w:r>
        <w:t>2450Hz</w:t>
      </w:r>
      <w:r>
        <w:t>，杀青温度</w:t>
      </w:r>
      <w:r>
        <w:t>64</w:t>
      </w:r>
      <w:r>
        <w:rPr>
          <w:rFonts w:ascii="宋体" w:hAnsi="宋体" w:cs="宋体" w:hint="eastAsia"/>
        </w:rPr>
        <w:t>℃</w:t>
      </w:r>
      <w:r>
        <w:t>～</w:t>
      </w:r>
      <w:r>
        <w:t>74</w:t>
      </w:r>
      <w:r>
        <w:rPr>
          <w:rFonts w:ascii="宋体" w:hAnsi="宋体" w:cs="宋体" w:hint="eastAsia"/>
        </w:rPr>
        <w:t>℃</w:t>
      </w:r>
      <w:r w:rsidR="005B570A">
        <w:rPr>
          <w:rFonts w:hint="eastAsia"/>
        </w:rPr>
        <w:t>，</w:t>
      </w:r>
      <w:r>
        <w:rPr>
          <w:rFonts w:hint="eastAsia"/>
        </w:rPr>
        <w:t>进叶厚度</w:t>
      </w:r>
      <w:r>
        <w:rPr>
          <w:rFonts w:hint="eastAsia"/>
        </w:rPr>
        <w:t>8 cm</w:t>
      </w:r>
      <w:r>
        <w:rPr>
          <w:rFonts w:hint="eastAsia"/>
        </w:rPr>
        <w:t>～</w:t>
      </w:r>
      <w:r>
        <w:rPr>
          <w:rFonts w:hint="eastAsia"/>
        </w:rPr>
        <w:t>10 cm</w:t>
      </w:r>
      <w:r>
        <w:rPr>
          <w:rFonts w:hint="eastAsia"/>
        </w:rPr>
        <w:t>、传送速度</w:t>
      </w:r>
      <w:r>
        <w:rPr>
          <w:rFonts w:hint="eastAsia"/>
        </w:rPr>
        <w:t>18 m/min</w:t>
      </w:r>
      <w:r>
        <w:rPr>
          <w:rFonts w:hint="eastAsia"/>
        </w:rPr>
        <w:t>～</w:t>
      </w:r>
      <w:r>
        <w:rPr>
          <w:rFonts w:hint="eastAsia"/>
        </w:rPr>
        <w:t>20 m/min</w:t>
      </w:r>
      <w:r>
        <w:rPr>
          <w:rFonts w:hint="eastAsia"/>
        </w:rPr>
        <w:t>，</w:t>
      </w:r>
      <w:r>
        <w:t>杀青时间</w:t>
      </w:r>
      <w:r>
        <w:t>2</w:t>
      </w:r>
      <w:r>
        <w:rPr>
          <w:rFonts w:hint="eastAsia"/>
        </w:rPr>
        <w:t xml:space="preserve"> min</w:t>
      </w:r>
      <w:r>
        <w:t>～</w:t>
      </w:r>
      <w:r>
        <w:t>3</w:t>
      </w:r>
      <w:r>
        <w:rPr>
          <w:rFonts w:hint="eastAsia"/>
        </w:rPr>
        <w:t xml:space="preserve"> min</w:t>
      </w:r>
      <w:r>
        <w:t>，</w:t>
      </w:r>
      <w:r>
        <w:rPr>
          <w:rFonts w:hint="eastAsia"/>
        </w:rPr>
        <w:t>至杀青叶表面出现少量白霜，叶色变绿黄色，青草气消失，含水量降至</w:t>
      </w:r>
      <w:r>
        <w:rPr>
          <w:rFonts w:hint="eastAsia"/>
        </w:rPr>
        <w:t>50</w:t>
      </w:r>
      <w:r>
        <w:rPr>
          <w:rFonts w:hint="eastAsia"/>
        </w:rPr>
        <w:t>％左右为适度。</w:t>
      </w:r>
    </w:p>
    <w:p w:rsidR="005A5B5F" w:rsidRDefault="005C6304" w:rsidP="006B69EF">
      <w:pPr>
        <w:pStyle w:val="4"/>
      </w:pPr>
      <w:r>
        <w:rPr>
          <w:rFonts w:hint="eastAsia"/>
        </w:rPr>
        <w:t>10.2.2.3</w:t>
      </w:r>
      <w:r w:rsidR="006B69EF">
        <w:t xml:space="preserve"> </w:t>
      </w:r>
      <w:r>
        <w:rPr>
          <w:rFonts w:hint="eastAsia"/>
        </w:rPr>
        <w:t>高热风杀青</w:t>
      </w:r>
    </w:p>
    <w:p w:rsidR="005A5B5F" w:rsidRDefault="005C6304" w:rsidP="006B69EF">
      <w:pPr>
        <w:ind w:firstLine="420"/>
      </w:pPr>
      <w:r>
        <w:rPr>
          <w:rFonts w:hint="eastAsia"/>
        </w:rPr>
        <w:t>进风口温度通常控制在</w:t>
      </w:r>
      <w:r>
        <w:rPr>
          <w:rFonts w:hint="eastAsia"/>
        </w:rPr>
        <w:t>220</w:t>
      </w:r>
      <w:r>
        <w:rPr>
          <w:rFonts w:hint="eastAsia"/>
        </w:rPr>
        <w:t>℃～</w:t>
      </w:r>
      <w:r>
        <w:rPr>
          <w:rFonts w:hint="eastAsia"/>
        </w:rPr>
        <w:t>250</w:t>
      </w:r>
      <w:r>
        <w:rPr>
          <w:rFonts w:hint="eastAsia"/>
        </w:rPr>
        <w:t>℃</w:t>
      </w:r>
      <w:r>
        <w:rPr>
          <w:rFonts w:hint="eastAsia"/>
        </w:rPr>
        <w:t xml:space="preserve"> </w:t>
      </w:r>
      <w:r>
        <w:rPr>
          <w:rFonts w:hint="eastAsia"/>
        </w:rPr>
        <w:t>之间。具体温度需根据鲜叶的老嫩、含水量和投叶量进行微调。杀青时间</w:t>
      </w:r>
      <w:r>
        <w:rPr>
          <w:rFonts w:hint="eastAsia"/>
        </w:rPr>
        <w:t xml:space="preserve"> 4 min</w:t>
      </w:r>
      <w:r>
        <w:rPr>
          <w:rFonts w:hint="eastAsia"/>
        </w:rPr>
        <w:t>～</w:t>
      </w:r>
      <w:r>
        <w:rPr>
          <w:rFonts w:hint="eastAsia"/>
        </w:rPr>
        <w:t>5 min</w:t>
      </w:r>
      <w:r>
        <w:rPr>
          <w:rFonts w:hint="eastAsia"/>
        </w:rPr>
        <w:t>，含水量降至</w:t>
      </w:r>
      <w:r>
        <w:rPr>
          <w:rFonts w:hint="eastAsia"/>
        </w:rPr>
        <w:t>50</w:t>
      </w:r>
      <w:r>
        <w:rPr>
          <w:rFonts w:hint="eastAsia"/>
        </w:rPr>
        <w:t>％左右为适度。叶色由鲜绿转为暗绿或翠绿，表面白霜明显，青草气消失，手握叶片柔软，略有粘性，松手后能慢慢弹开。</w:t>
      </w:r>
    </w:p>
    <w:p w:rsidR="005A5B5F" w:rsidRDefault="005C6304" w:rsidP="006B69EF">
      <w:pPr>
        <w:pStyle w:val="3"/>
      </w:pPr>
      <w:r>
        <w:rPr>
          <w:rFonts w:hint="eastAsia"/>
        </w:rPr>
        <w:t>10.2.3 揉捻</w:t>
      </w:r>
    </w:p>
    <w:p w:rsidR="005A5B5F" w:rsidRDefault="005C6304" w:rsidP="006B69EF">
      <w:pPr>
        <w:ind w:firstLine="420"/>
      </w:pPr>
      <w:r>
        <w:rPr>
          <w:rFonts w:hint="eastAsia"/>
        </w:rPr>
        <w:t>将杀青叶趁热装入专用布袋，包好封口，投入揉捻机，中等压力揉捻朵茶或芽尖</w:t>
      </w:r>
      <w:r>
        <w:t>原料</w:t>
      </w:r>
      <w:r>
        <w:rPr>
          <w:rFonts w:hint="eastAsia"/>
        </w:rPr>
        <w:t xml:space="preserve"> 1 min</w:t>
      </w:r>
      <w:r>
        <w:rPr>
          <w:rFonts w:hint="eastAsia"/>
        </w:rPr>
        <w:t>～</w:t>
      </w:r>
      <w:r>
        <w:rPr>
          <w:rFonts w:hint="eastAsia"/>
        </w:rPr>
        <w:t>2 min</w:t>
      </w:r>
      <w:r>
        <w:rPr>
          <w:rFonts w:hint="eastAsia"/>
        </w:rPr>
        <w:t>，叶茶</w:t>
      </w:r>
      <w:r>
        <w:t>原料揉捻</w:t>
      </w:r>
      <w:r>
        <w:t xml:space="preserve"> 3</w:t>
      </w:r>
      <w:r>
        <w:rPr>
          <w:rFonts w:hint="eastAsia"/>
        </w:rPr>
        <w:t xml:space="preserve"> min</w:t>
      </w:r>
      <w:r>
        <w:t>～</w:t>
      </w:r>
      <w:r>
        <w:t>4</w:t>
      </w:r>
      <w:r>
        <w:rPr>
          <w:rFonts w:hint="eastAsia"/>
        </w:rPr>
        <w:t xml:space="preserve"> min</w:t>
      </w:r>
      <w:r>
        <w:rPr>
          <w:rFonts w:hint="eastAsia"/>
        </w:rPr>
        <w:t>，至茶汁稍有溢出，手捏不粘手、不结块</w:t>
      </w:r>
      <w:r>
        <w:t>。</w:t>
      </w:r>
    </w:p>
    <w:p w:rsidR="005A5B5F" w:rsidRPr="006B69EF" w:rsidRDefault="005C6304" w:rsidP="006B69EF">
      <w:pPr>
        <w:pStyle w:val="3"/>
      </w:pPr>
      <w:r>
        <w:rPr>
          <w:rFonts w:hint="eastAsia"/>
        </w:rPr>
        <w:t>10.2.4</w:t>
      </w:r>
      <w:r w:rsidR="006B69EF">
        <w:rPr>
          <w:rFonts w:hint="eastAsia"/>
        </w:rPr>
        <w:t xml:space="preserve"> </w:t>
      </w:r>
      <w:r>
        <w:rPr>
          <w:rFonts w:hint="eastAsia"/>
        </w:rPr>
        <w:t>析晶</w:t>
      </w:r>
    </w:p>
    <w:p w:rsidR="005A5B5F" w:rsidRDefault="005C6304" w:rsidP="006B69EF">
      <w:pPr>
        <w:ind w:firstLine="420"/>
      </w:pPr>
      <w:r>
        <w:rPr>
          <w:rFonts w:hint="eastAsia"/>
        </w:rPr>
        <w:t>朵茶、芽尖原料的析晶</w:t>
      </w:r>
      <w:r>
        <w:t>。用清洁白布袋包裹揉捻叶，</w:t>
      </w:r>
      <w:r>
        <w:rPr>
          <w:rFonts w:hint="eastAsia"/>
        </w:rPr>
        <w:t>趁热</w:t>
      </w:r>
      <w:r>
        <w:t>放入保温箱，控制揉捻叶温度在</w:t>
      </w:r>
      <w:r>
        <w:t>50</w:t>
      </w:r>
      <w:r>
        <w:rPr>
          <w:rFonts w:ascii="宋体" w:hAnsi="宋体" w:cs="宋体" w:hint="eastAsia"/>
        </w:rPr>
        <w:t>℃</w:t>
      </w:r>
      <w:r>
        <w:t>～</w:t>
      </w:r>
      <w:r>
        <w:t>60</w:t>
      </w:r>
      <w:r>
        <w:rPr>
          <w:rFonts w:ascii="宋体" w:hAnsi="宋体" w:cs="宋体" w:hint="eastAsia"/>
        </w:rPr>
        <w:t>℃</w:t>
      </w:r>
      <w:r>
        <w:t>；若揉捻叶中心温度超过</w:t>
      </w:r>
      <w:r>
        <w:t>60</w:t>
      </w:r>
      <w:r>
        <w:rPr>
          <w:rFonts w:ascii="宋体" w:hAnsi="宋体" w:cs="宋体" w:hint="eastAsia"/>
        </w:rPr>
        <w:t>℃</w:t>
      </w:r>
      <w:r w:rsidR="005B570A">
        <w:rPr>
          <w:rFonts w:hint="eastAsia"/>
        </w:rPr>
        <w:t>，</w:t>
      </w:r>
      <w:r>
        <w:t>取出解块散热后再次置于保温箱内。析晶时间：夏季</w:t>
      </w:r>
      <w:r>
        <w:t>2.0</w:t>
      </w:r>
      <w:r>
        <w:rPr>
          <w:rFonts w:hint="eastAsia"/>
        </w:rPr>
        <w:t xml:space="preserve"> h </w:t>
      </w:r>
      <w:bookmarkStart w:id="1" w:name="OLE_LINK56"/>
      <w:bookmarkStart w:id="2" w:name="OLE_LINK57"/>
      <w:r>
        <w:t>～</w:t>
      </w:r>
      <w:bookmarkEnd w:id="1"/>
      <w:bookmarkEnd w:id="2"/>
      <w:r>
        <w:t>2.5</w:t>
      </w:r>
      <w:r>
        <w:rPr>
          <w:rFonts w:hint="eastAsia"/>
        </w:rPr>
        <w:t xml:space="preserve"> h </w:t>
      </w:r>
      <w:r>
        <w:t>，春秋季</w:t>
      </w:r>
      <w:r>
        <w:t>3</w:t>
      </w:r>
      <w:r>
        <w:rPr>
          <w:rFonts w:hint="eastAsia"/>
        </w:rPr>
        <w:t xml:space="preserve"> h </w:t>
      </w:r>
      <w:r>
        <w:t>～</w:t>
      </w:r>
      <w:r>
        <w:t>4</w:t>
      </w:r>
      <w:r>
        <w:rPr>
          <w:rFonts w:hint="eastAsia"/>
        </w:rPr>
        <w:t xml:space="preserve"> h </w:t>
      </w:r>
      <w:r>
        <w:t>，直至叶表有大量白色微晶体析出为适度。</w:t>
      </w:r>
    </w:p>
    <w:p w:rsidR="005A5B5F" w:rsidRDefault="005C6304" w:rsidP="006B69EF">
      <w:pPr>
        <w:ind w:firstLine="420"/>
      </w:pPr>
      <w:r>
        <w:rPr>
          <w:rFonts w:hint="eastAsia"/>
        </w:rPr>
        <w:t>叶茶原料的析晶。揉捻叶充分解块，堆积于洁净木桶或者专用析晶间里，厚度</w:t>
      </w:r>
      <w:r>
        <w:rPr>
          <w:rFonts w:hint="eastAsia"/>
        </w:rPr>
        <w:t>40cm</w:t>
      </w:r>
      <w:r>
        <w:t>～</w:t>
      </w:r>
      <w:r>
        <w:rPr>
          <w:rFonts w:hint="eastAsia"/>
        </w:rPr>
        <w:t>60cm</w:t>
      </w:r>
      <w:r>
        <w:rPr>
          <w:rFonts w:hint="eastAsia"/>
        </w:rPr>
        <w:t>，析晶时间</w:t>
      </w:r>
      <w:r>
        <w:rPr>
          <w:rFonts w:hint="eastAsia"/>
        </w:rPr>
        <w:t>6h</w:t>
      </w:r>
      <w:r>
        <w:t>～</w:t>
      </w:r>
      <w:r>
        <w:rPr>
          <w:rFonts w:hint="eastAsia"/>
        </w:rPr>
        <w:t>10h</w:t>
      </w:r>
      <w:r>
        <w:rPr>
          <w:rFonts w:hint="eastAsia"/>
        </w:rPr>
        <w:t>，至叶表有一定量白色微晶体析出为适度。</w:t>
      </w:r>
    </w:p>
    <w:p w:rsidR="005A5B5F" w:rsidRDefault="005C6304" w:rsidP="006B69EF">
      <w:pPr>
        <w:pStyle w:val="3"/>
      </w:pPr>
      <w:r>
        <w:rPr>
          <w:rFonts w:hint="eastAsia"/>
        </w:rPr>
        <w:t>10.2.5 干燥与烘干</w:t>
      </w:r>
    </w:p>
    <w:p w:rsidR="005A5B5F" w:rsidRDefault="005C6304" w:rsidP="006B69EF">
      <w:pPr>
        <w:pStyle w:val="4"/>
      </w:pPr>
      <w:r>
        <w:rPr>
          <w:rFonts w:hint="eastAsia"/>
        </w:rPr>
        <w:t>10.2.5.1 朵茶、芽尖莓茶干燥与烘干</w:t>
      </w:r>
    </w:p>
    <w:p w:rsidR="005A5B5F" w:rsidRDefault="005C6304" w:rsidP="006B69EF">
      <w:pPr>
        <w:ind w:firstLine="420"/>
      </w:pPr>
      <w:r>
        <w:t>天气晴好时，将析晶好的揉捻叶解块，理成条状均匀平铺于茶盘</w:t>
      </w:r>
      <w:r>
        <w:rPr>
          <w:rFonts w:hint="eastAsia"/>
        </w:rPr>
        <w:t>或摊青槽</w:t>
      </w:r>
      <w:r>
        <w:t>上，厚度</w:t>
      </w:r>
      <w:r>
        <w:t xml:space="preserve"> </w:t>
      </w:r>
      <w:r>
        <w:rPr>
          <w:rFonts w:hint="eastAsia"/>
        </w:rPr>
        <w:t>1</w:t>
      </w:r>
      <w:r>
        <w:t>cm</w:t>
      </w:r>
      <w:r>
        <w:t>～</w:t>
      </w:r>
      <w:r>
        <w:rPr>
          <w:rFonts w:hint="eastAsia"/>
        </w:rPr>
        <w:t>2</w:t>
      </w:r>
      <w:r>
        <w:t>cm</w:t>
      </w:r>
      <w:r>
        <w:t>，置于室内晾</w:t>
      </w:r>
      <w:r>
        <w:t xml:space="preserve"> 8</w:t>
      </w:r>
      <w:r>
        <w:rPr>
          <w:rFonts w:hint="eastAsia"/>
        </w:rPr>
        <w:t xml:space="preserve"> h </w:t>
      </w:r>
      <w:r>
        <w:t>～</w:t>
      </w:r>
      <w:r>
        <w:t xml:space="preserve">10 </w:t>
      </w:r>
      <w:r>
        <w:rPr>
          <w:rFonts w:hint="eastAsia"/>
        </w:rPr>
        <w:t>h</w:t>
      </w:r>
      <w:r>
        <w:t>至八成干</w:t>
      </w:r>
      <w:r>
        <w:rPr>
          <w:rFonts w:hint="eastAsia"/>
        </w:rPr>
        <w:t>，</w:t>
      </w:r>
      <w:r>
        <w:t>再在室外阳光下晒</w:t>
      </w:r>
      <w:r>
        <w:t xml:space="preserve"> 3 </w:t>
      </w:r>
      <w:r>
        <w:rPr>
          <w:rFonts w:hint="eastAsia"/>
        </w:rPr>
        <w:t>h</w:t>
      </w:r>
      <w:r>
        <w:t>～</w:t>
      </w:r>
      <w:r>
        <w:t xml:space="preserve">4 </w:t>
      </w:r>
      <w:r>
        <w:rPr>
          <w:rFonts w:hint="eastAsia"/>
        </w:rPr>
        <w:t xml:space="preserve">h </w:t>
      </w:r>
      <w:r>
        <w:t>，期间每隔</w:t>
      </w:r>
      <w:r>
        <w:t xml:space="preserve"> 30 </w:t>
      </w:r>
      <w:r>
        <w:rPr>
          <w:rFonts w:hint="eastAsia"/>
        </w:rPr>
        <w:t>min</w:t>
      </w:r>
      <w:r>
        <w:t>～</w:t>
      </w:r>
      <w:r>
        <w:t xml:space="preserve">50 </w:t>
      </w:r>
      <w:r>
        <w:rPr>
          <w:rFonts w:hint="eastAsia"/>
        </w:rPr>
        <w:t xml:space="preserve">min </w:t>
      </w:r>
      <w:r>
        <w:t>翻动</w:t>
      </w:r>
      <w:r>
        <w:t xml:space="preserve"> 1 </w:t>
      </w:r>
      <w:r>
        <w:t>次</w:t>
      </w:r>
      <w:r>
        <w:rPr>
          <w:rFonts w:hint="eastAsia"/>
        </w:rPr>
        <w:t>，</w:t>
      </w:r>
      <w:r>
        <w:t>至九成干时，将其放入烘箱，在</w:t>
      </w:r>
      <w:r>
        <w:t xml:space="preserve"> 55</w:t>
      </w:r>
      <w:r>
        <w:rPr>
          <w:rFonts w:ascii="宋体" w:hAnsi="宋体" w:cs="宋体" w:hint="eastAsia"/>
        </w:rPr>
        <w:t>℃</w:t>
      </w:r>
      <w:r>
        <w:t>～</w:t>
      </w:r>
      <w:r>
        <w:t>60</w:t>
      </w:r>
      <w:r>
        <w:rPr>
          <w:rFonts w:ascii="宋体" w:hAnsi="宋体" w:cs="宋体" w:hint="eastAsia"/>
        </w:rPr>
        <w:t>℃</w:t>
      </w:r>
      <w:r>
        <w:t>下烘</w:t>
      </w:r>
      <w:r>
        <w:t xml:space="preserve"> 10 </w:t>
      </w:r>
      <w:r>
        <w:rPr>
          <w:rFonts w:hint="eastAsia"/>
        </w:rPr>
        <w:t>min</w:t>
      </w:r>
      <w:r>
        <w:t>～</w:t>
      </w:r>
      <w:r>
        <w:t xml:space="preserve">15 </w:t>
      </w:r>
      <w:r>
        <w:rPr>
          <w:rFonts w:hint="eastAsia"/>
        </w:rPr>
        <w:t>min</w:t>
      </w:r>
      <w:r>
        <w:t>至</w:t>
      </w:r>
      <w:r>
        <w:rPr>
          <w:rFonts w:hint="eastAsia"/>
        </w:rPr>
        <w:t>含水分（</w:t>
      </w:r>
      <w:r>
        <w:rPr>
          <w:rFonts w:hint="eastAsia"/>
        </w:rPr>
        <w:t>g/100g</w:t>
      </w:r>
      <w:r>
        <w:rPr>
          <w:rFonts w:hint="eastAsia"/>
        </w:rPr>
        <w:t>）≤</w:t>
      </w:r>
      <w:r>
        <w:rPr>
          <w:rFonts w:hint="eastAsia"/>
        </w:rPr>
        <w:t>7.5%</w:t>
      </w:r>
      <w:r>
        <w:t>。</w:t>
      </w:r>
    </w:p>
    <w:p w:rsidR="005A5B5F" w:rsidRDefault="005C6304" w:rsidP="006B69EF">
      <w:pPr>
        <w:ind w:firstLine="420"/>
      </w:pPr>
      <w:r>
        <w:t>遇阴雨天气时，将析晶好的揉捻叶解块，理成条状摊放茶盘上晾干，厚度</w:t>
      </w:r>
      <w:r>
        <w:t xml:space="preserve"> 0.5cm </w:t>
      </w:r>
      <w:r>
        <w:t>左右，使其缓慢失水，可借助电风扇吹至八成干</w:t>
      </w:r>
      <w:r>
        <w:rPr>
          <w:rFonts w:hint="eastAsia"/>
        </w:rPr>
        <w:t>，</w:t>
      </w:r>
      <w:r>
        <w:t>然后将其放入烘箱，在</w:t>
      </w:r>
      <w:r>
        <w:t xml:space="preserve"> 45</w:t>
      </w:r>
      <w:r>
        <w:rPr>
          <w:rFonts w:ascii="宋体" w:hAnsi="宋体" w:cs="宋体" w:hint="eastAsia"/>
        </w:rPr>
        <w:t>℃</w:t>
      </w:r>
      <w:r>
        <w:t>下烘</w:t>
      </w:r>
      <w:r>
        <w:t xml:space="preserve"> 2</w:t>
      </w:r>
      <w:r>
        <w:rPr>
          <w:rFonts w:hint="eastAsia"/>
        </w:rPr>
        <w:t xml:space="preserve"> h </w:t>
      </w:r>
      <w:r>
        <w:t>～</w:t>
      </w:r>
      <w:r>
        <w:t xml:space="preserve">4 </w:t>
      </w:r>
      <w:r>
        <w:rPr>
          <w:rFonts w:hint="eastAsia"/>
        </w:rPr>
        <w:t>h</w:t>
      </w:r>
      <w:r>
        <w:rPr>
          <w:rFonts w:hint="eastAsia"/>
        </w:rPr>
        <w:t>，</w:t>
      </w:r>
      <w:r>
        <w:t>至</w:t>
      </w:r>
      <w:r>
        <w:lastRenderedPageBreak/>
        <w:t>九成干时，调至</w:t>
      </w:r>
      <w:r>
        <w:t xml:space="preserve"> 60</w:t>
      </w:r>
      <w:r>
        <w:rPr>
          <w:rFonts w:ascii="宋体" w:hAnsi="宋体" w:cs="宋体" w:hint="eastAsia"/>
        </w:rPr>
        <w:t>℃</w:t>
      </w:r>
      <w:r>
        <w:t>～</w:t>
      </w:r>
      <w:r>
        <w:t>65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，</w:t>
      </w:r>
      <w:r>
        <w:t>烘</w:t>
      </w:r>
      <w:r>
        <w:t xml:space="preserve"> 10 </w:t>
      </w:r>
      <w:r>
        <w:rPr>
          <w:rFonts w:hint="eastAsia"/>
        </w:rPr>
        <w:t>min</w:t>
      </w:r>
      <w:r>
        <w:t>～</w:t>
      </w:r>
      <w:r>
        <w:t xml:space="preserve">15 </w:t>
      </w:r>
      <w:r>
        <w:rPr>
          <w:rFonts w:hint="eastAsia"/>
        </w:rPr>
        <w:t>min</w:t>
      </w:r>
      <w:r>
        <w:t>至</w:t>
      </w:r>
      <w:r>
        <w:rPr>
          <w:rFonts w:hint="eastAsia"/>
        </w:rPr>
        <w:t>含水分（</w:t>
      </w:r>
      <w:r>
        <w:rPr>
          <w:rFonts w:hint="eastAsia"/>
        </w:rPr>
        <w:t>g/100g</w:t>
      </w:r>
      <w:r>
        <w:rPr>
          <w:rFonts w:hint="eastAsia"/>
        </w:rPr>
        <w:t>）≤</w:t>
      </w:r>
      <w:r>
        <w:rPr>
          <w:rFonts w:hint="eastAsia"/>
        </w:rPr>
        <w:t>7.5%</w:t>
      </w:r>
      <w:r>
        <w:t>。</w:t>
      </w:r>
    </w:p>
    <w:p w:rsidR="005A5B5F" w:rsidRDefault="005C6304" w:rsidP="006B69EF">
      <w:pPr>
        <w:pStyle w:val="4"/>
      </w:pPr>
      <w:r>
        <w:rPr>
          <w:rFonts w:hint="eastAsia"/>
        </w:rPr>
        <w:t>10.2.5.2</w:t>
      </w:r>
      <w:r w:rsidR="006B69EF">
        <w:rPr>
          <w:rFonts w:hint="eastAsia"/>
        </w:rPr>
        <w:t xml:space="preserve"> </w:t>
      </w:r>
      <w:r>
        <w:rPr>
          <w:rFonts w:hint="eastAsia"/>
        </w:rPr>
        <w:t>叶茶莓茶干燥与烘干</w:t>
      </w:r>
    </w:p>
    <w:p w:rsidR="005A5B5F" w:rsidRDefault="005C6304" w:rsidP="006B69EF">
      <w:pPr>
        <w:ind w:firstLine="420"/>
      </w:pPr>
      <w:r>
        <w:t>将揉捻叶解块，理成片状，均匀平铺于茶盘上，厚度</w:t>
      </w:r>
      <w:r>
        <w:t xml:space="preserve"> 1.5cm</w:t>
      </w:r>
      <w:r>
        <w:t>～</w:t>
      </w:r>
      <w:r>
        <w:t>2cm</w:t>
      </w:r>
      <w:r>
        <w:t>，置于室外阳光下晒至九成干时，将其放入烘箱，在</w:t>
      </w:r>
      <w:r>
        <w:t>60</w:t>
      </w:r>
      <w:r>
        <w:rPr>
          <w:rFonts w:ascii="宋体" w:hAnsi="宋体" w:cs="宋体" w:hint="eastAsia"/>
        </w:rPr>
        <w:t>℃</w:t>
      </w:r>
      <w:r>
        <w:t>～</w:t>
      </w:r>
      <w:r>
        <w:t>65</w:t>
      </w:r>
      <w:r>
        <w:rPr>
          <w:rFonts w:ascii="宋体" w:hAnsi="宋体" w:cs="宋体" w:hint="eastAsia"/>
        </w:rPr>
        <w:t>℃</w:t>
      </w:r>
      <w:r>
        <w:t>温度下烘</w:t>
      </w:r>
      <w:r>
        <w:t xml:space="preserve">15 </w:t>
      </w:r>
      <w:r>
        <w:rPr>
          <w:rFonts w:hint="eastAsia"/>
        </w:rPr>
        <w:t>min</w:t>
      </w:r>
      <w:r>
        <w:t>～</w:t>
      </w:r>
      <w:r>
        <w:t xml:space="preserve">20 </w:t>
      </w:r>
      <w:r>
        <w:rPr>
          <w:rFonts w:hint="eastAsia"/>
        </w:rPr>
        <w:t>min</w:t>
      </w:r>
      <w:r>
        <w:t>至</w:t>
      </w:r>
      <w:r>
        <w:rPr>
          <w:rFonts w:hint="eastAsia"/>
        </w:rPr>
        <w:t>含水分（</w:t>
      </w:r>
      <w:r>
        <w:rPr>
          <w:rFonts w:hint="eastAsia"/>
        </w:rPr>
        <w:t>g/100g</w:t>
      </w:r>
      <w:r>
        <w:rPr>
          <w:rFonts w:hint="eastAsia"/>
        </w:rPr>
        <w:t>）≤</w:t>
      </w:r>
      <w:r>
        <w:rPr>
          <w:rFonts w:hint="eastAsia"/>
        </w:rPr>
        <w:t>7.5%</w:t>
      </w:r>
      <w:r>
        <w:t>。</w:t>
      </w:r>
    </w:p>
    <w:p w:rsidR="005A5B5F" w:rsidRDefault="005C6304" w:rsidP="006B69EF">
      <w:pPr>
        <w:pStyle w:val="1"/>
      </w:pPr>
      <w:r>
        <w:rPr>
          <w:rFonts w:hint="eastAsia"/>
        </w:rPr>
        <w:t>11 运输储藏与包装</w:t>
      </w:r>
    </w:p>
    <w:p w:rsidR="005A5B5F" w:rsidRDefault="005C6304" w:rsidP="006B69EF">
      <w:pPr>
        <w:ind w:firstLine="420"/>
      </w:pPr>
      <w:r>
        <w:rPr>
          <w:rFonts w:hint="eastAsia"/>
        </w:rPr>
        <w:t>运输储藏应符合</w:t>
      </w:r>
      <w:r>
        <w:rPr>
          <w:rFonts w:hint="eastAsia"/>
        </w:rPr>
        <w:t>NY/T</w:t>
      </w:r>
      <w:r w:rsidR="00051892">
        <w:t xml:space="preserve"> </w:t>
      </w:r>
      <w:r>
        <w:rPr>
          <w:rFonts w:hint="eastAsia"/>
        </w:rPr>
        <w:t>1056</w:t>
      </w:r>
      <w:r>
        <w:rPr>
          <w:rFonts w:hint="eastAsia"/>
        </w:rPr>
        <w:t>的规定。严禁莓茶与有毒、有害、有异味、易污染的物品接触或混放，储藏仓库必须清洁、防潮、避光和无异味，周围环境清洁卫生，远离污染源。宜采用低温、充氮或真空</w:t>
      </w:r>
      <w:r w:rsidR="00A00CDE">
        <w:rPr>
          <w:rFonts w:hint="eastAsia"/>
        </w:rPr>
        <w:t>储</w:t>
      </w:r>
      <w:r>
        <w:rPr>
          <w:rFonts w:hint="eastAsia"/>
        </w:rPr>
        <w:t>藏。运输过程中防污防混保质等措施。包装应符合</w:t>
      </w:r>
      <w:r>
        <w:rPr>
          <w:rFonts w:hint="eastAsia"/>
        </w:rPr>
        <w:t>NY/T 658</w:t>
      </w:r>
      <w:r>
        <w:rPr>
          <w:rFonts w:hint="eastAsia"/>
        </w:rPr>
        <w:t>的规定。</w:t>
      </w:r>
    </w:p>
    <w:p w:rsidR="005A5B5F" w:rsidRDefault="005C6304" w:rsidP="006B69EF">
      <w:pPr>
        <w:pStyle w:val="1"/>
      </w:pPr>
      <w:r>
        <w:rPr>
          <w:rFonts w:hint="eastAsia"/>
        </w:rPr>
        <w:t>12 生产废弃物处理</w:t>
      </w:r>
    </w:p>
    <w:p w:rsidR="005A5B5F" w:rsidRDefault="005C6304" w:rsidP="006B69EF">
      <w:pPr>
        <w:ind w:firstLine="420"/>
        <w:rPr>
          <w:rFonts w:ascii="黑体" w:eastAsia="黑体" w:hAnsi="黑体" w:cs="黑体"/>
        </w:rPr>
      </w:pPr>
      <w:r>
        <w:rPr>
          <w:rFonts w:hint="eastAsia"/>
        </w:rPr>
        <w:t>生产过程中，莓茶病残枯枝及农业投入品的包装以及废弃的地膜应分类收集，进行无害化处理或回收循环利用。加工厂的生产、生活垃圾，应分类送城乡垃圾处理厂处理。</w:t>
      </w:r>
    </w:p>
    <w:p w:rsidR="005A5B5F" w:rsidRDefault="005C6304" w:rsidP="006B69EF">
      <w:pPr>
        <w:pStyle w:val="1"/>
      </w:pPr>
      <w:r>
        <w:rPr>
          <w:rFonts w:hint="eastAsia"/>
        </w:rPr>
        <w:t>13 生产档案管理</w:t>
      </w:r>
    </w:p>
    <w:p w:rsidR="005A5B5F" w:rsidRPr="00823359" w:rsidRDefault="005C6304" w:rsidP="00823359">
      <w:pPr>
        <w:ind w:firstLine="420"/>
      </w:pPr>
      <w:r>
        <w:t>建立绿色食品</w:t>
      </w:r>
      <w:r>
        <w:rPr>
          <w:rFonts w:hint="eastAsia"/>
        </w:rPr>
        <w:t>莓茶（藤茶）</w:t>
      </w:r>
      <w:r>
        <w:t>生产档案</w:t>
      </w:r>
      <w:r>
        <w:rPr>
          <w:rFonts w:hint="eastAsia"/>
        </w:rPr>
        <w:t>，包括生产投入品采购、出入库、使用记录、农事记录、加工记录等。档案记录保存</w:t>
      </w:r>
      <w:r>
        <w:rPr>
          <w:rFonts w:hint="eastAsia"/>
        </w:rPr>
        <w:t>3</w:t>
      </w:r>
      <w:r>
        <w:rPr>
          <w:rFonts w:hint="eastAsia"/>
        </w:rPr>
        <w:t>年以上，内容准确、完整、清晰。建立可追溯体系，生产、加工、储藏、运输、销售等环节，有连续的、可跟踪的生产批号系统，根据批号系统能查询到完整的档案记录。</w:t>
      </w:r>
      <w:r>
        <w:rPr>
          <w:rFonts w:ascii="黑体" w:eastAsia="黑体" w:cs="Times New Roman" w:hint="eastAsia"/>
          <w:kern w:val="0"/>
          <w:szCs w:val="21"/>
        </w:rPr>
        <w:br w:type="page"/>
      </w:r>
    </w:p>
    <w:p w:rsidR="005A5B5F" w:rsidRDefault="005C6304" w:rsidP="006B69EF">
      <w:pPr>
        <w:pStyle w:val="1"/>
        <w:jc w:val="center"/>
      </w:pPr>
      <w:r>
        <w:rPr>
          <w:rFonts w:hint="eastAsia"/>
        </w:rPr>
        <w:lastRenderedPageBreak/>
        <w:t>附录A</w:t>
      </w:r>
    </w:p>
    <w:p w:rsidR="005A5B5F" w:rsidRDefault="005C6304" w:rsidP="006B69EF">
      <w:pPr>
        <w:ind w:firstLineChars="0" w:firstLine="0"/>
        <w:jc w:val="center"/>
        <w:rPr>
          <w:rFonts w:ascii="黑体" w:eastAsia="黑体" w:cs="Times New Roman"/>
          <w:kern w:val="0"/>
          <w:szCs w:val="21"/>
        </w:rPr>
      </w:pPr>
      <w:r>
        <w:rPr>
          <w:rFonts w:ascii="黑体" w:eastAsia="黑体" w:cs="Times New Roman" w:hint="eastAsia"/>
          <w:kern w:val="0"/>
          <w:szCs w:val="21"/>
        </w:rPr>
        <w:t>（资料性附录）</w:t>
      </w:r>
    </w:p>
    <w:p w:rsidR="005A5B5F" w:rsidRDefault="005C6304" w:rsidP="006B69EF">
      <w:pPr>
        <w:ind w:firstLineChars="0" w:firstLine="0"/>
        <w:jc w:val="center"/>
        <w:rPr>
          <w:rFonts w:ascii="黑体" w:eastAsia="黑体" w:cs="Times New Roman"/>
          <w:kern w:val="0"/>
          <w:szCs w:val="21"/>
        </w:rPr>
      </w:pPr>
      <w:r>
        <w:rPr>
          <w:rFonts w:ascii="黑体" w:eastAsia="黑体" w:cs="Times New Roman" w:hint="eastAsia"/>
          <w:kern w:val="0"/>
          <w:szCs w:val="21"/>
        </w:rPr>
        <w:t xml:space="preserve"> 绿色食品莓茶（藤茶）生产主要病虫害防治推荐农药使用方案</w:t>
      </w:r>
    </w:p>
    <w:p w:rsidR="005A5B5F" w:rsidRDefault="005A5B5F">
      <w:pPr>
        <w:spacing w:line="400" w:lineRule="atLeast"/>
        <w:ind w:firstLine="422"/>
        <w:contextualSpacing/>
        <w:jc w:val="center"/>
        <w:rPr>
          <w:rFonts w:ascii="黑体" w:eastAsia="黑体" w:cs="Times New Roman"/>
          <w:b/>
          <w:bCs/>
          <w:kern w:val="0"/>
          <w:szCs w:val="21"/>
        </w:rPr>
      </w:pPr>
    </w:p>
    <w:p w:rsidR="00051892" w:rsidRDefault="00051892" w:rsidP="00E1543E">
      <w:pPr>
        <w:ind w:firstLine="420"/>
        <w:rPr>
          <w:b/>
          <w:bCs/>
        </w:rPr>
      </w:pPr>
      <w:r>
        <w:rPr>
          <w:rFonts w:hint="eastAsia"/>
        </w:rPr>
        <w:t>绿色食品莓茶（藤茶）生产主要病虫害防治推荐农药使用方案见表</w:t>
      </w:r>
      <w:r>
        <w:rPr>
          <w:rFonts w:hint="eastAsia"/>
        </w:rPr>
        <w:t>A.1</w:t>
      </w:r>
      <w:r>
        <w:rPr>
          <w:rFonts w:hint="eastAsia"/>
        </w:rPr>
        <w:t>。</w:t>
      </w:r>
    </w:p>
    <w:p w:rsidR="00051892" w:rsidRPr="00E1543E" w:rsidRDefault="00051892" w:rsidP="00E1543E">
      <w:pPr>
        <w:ind w:firstLineChars="0" w:firstLine="0"/>
        <w:jc w:val="center"/>
        <w:rPr>
          <w:rFonts w:ascii="黑体" w:eastAsia="黑体" w:cs="Times New Roman"/>
          <w:kern w:val="0"/>
          <w:szCs w:val="21"/>
        </w:rPr>
      </w:pPr>
      <w:r>
        <w:rPr>
          <w:rFonts w:ascii="黑体" w:eastAsia="黑体" w:cs="Times New Roman" w:hint="eastAsia"/>
          <w:kern w:val="0"/>
          <w:szCs w:val="21"/>
        </w:rPr>
        <w:t>表A.1 绿色食品莓茶（藤茶）生产主要病虫害防治推荐农药使用方案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1524"/>
        <w:gridCol w:w="1941"/>
        <w:gridCol w:w="1629"/>
        <w:gridCol w:w="1106"/>
        <w:gridCol w:w="1108"/>
      </w:tblGrid>
      <w:tr w:rsidR="006B69EF" w:rsidTr="00E1543E">
        <w:trPr>
          <w:trHeight w:val="454"/>
          <w:jc w:val="center"/>
        </w:trPr>
        <w:tc>
          <w:tcPr>
            <w:tcW w:w="712" w:type="pct"/>
            <w:vAlign w:val="center"/>
          </w:tcPr>
          <w:p w:rsidR="005A5B5F" w:rsidRDefault="005C6304" w:rsidP="006B69EF">
            <w:pPr>
              <w:pStyle w:val="af2"/>
            </w:pPr>
            <w:r>
              <w:t>防治对象</w:t>
            </w:r>
          </w:p>
        </w:tc>
        <w:tc>
          <w:tcPr>
            <w:tcW w:w="894" w:type="pct"/>
            <w:vAlign w:val="center"/>
          </w:tcPr>
          <w:p w:rsidR="005A5B5F" w:rsidRDefault="005C6304" w:rsidP="006B69EF">
            <w:pPr>
              <w:pStyle w:val="af2"/>
            </w:pPr>
            <w:r>
              <w:t>防治时期</w:t>
            </w:r>
          </w:p>
        </w:tc>
        <w:tc>
          <w:tcPr>
            <w:tcW w:w="1139" w:type="pct"/>
            <w:vAlign w:val="center"/>
          </w:tcPr>
          <w:p w:rsidR="005A5B5F" w:rsidRDefault="005C6304" w:rsidP="006B69EF">
            <w:pPr>
              <w:pStyle w:val="af2"/>
            </w:pPr>
            <w:r>
              <w:t>农药</w:t>
            </w:r>
            <w:r>
              <w:rPr>
                <w:rFonts w:hint="eastAsia"/>
              </w:rPr>
              <w:t>名称</w:t>
            </w:r>
          </w:p>
        </w:tc>
        <w:tc>
          <w:tcPr>
            <w:tcW w:w="956" w:type="pct"/>
            <w:vAlign w:val="center"/>
          </w:tcPr>
          <w:p w:rsidR="005A5B5F" w:rsidRDefault="005C6304" w:rsidP="006B69EF">
            <w:pPr>
              <w:pStyle w:val="af2"/>
            </w:pPr>
            <w:r>
              <w:t>使用量</w:t>
            </w:r>
          </w:p>
        </w:tc>
        <w:tc>
          <w:tcPr>
            <w:tcW w:w="649" w:type="pct"/>
            <w:vAlign w:val="center"/>
          </w:tcPr>
          <w:p w:rsidR="005A5B5F" w:rsidRDefault="005C6304" w:rsidP="006B69EF">
            <w:pPr>
              <w:pStyle w:val="af2"/>
            </w:pPr>
            <w:r>
              <w:rPr>
                <w:rFonts w:hint="eastAsia"/>
              </w:rPr>
              <w:t>使用</w:t>
            </w:r>
            <w:r>
              <w:t>方法</w:t>
            </w:r>
          </w:p>
        </w:tc>
        <w:tc>
          <w:tcPr>
            <w:tcW w:w="650" w:type="pct"/>
            <w:vAlign w:val="center"/>
          </w:tcPr>
          <w:p w:rsidR="005A5B5F" w:rsidRDefault="005C6304" w:rsidP="006B69EF">
            <w:pPr>
              <w:pStyle w:val="af2"/>
            </w:pPr>
            <w:r>
              <w:t>安全间隔</w:t>
            </w:r>
            <w:r>
              <w:rPr>
                <w:rFonts w:hint="eastAsia"/>
              </w:rPr>
              <w:t>期（天）</w:t>
            </w:r>
          </w:p>
        </w:tc>
      </w:tr>
      <w:tr w:rsidR="006B69EF" w:rsidTr="00E1543E">
        <w:trPr>
          <w:trHeight w:val="812"/>
          <w:jc w:val="center"/>
        </w:trPr>
        <w:tc>
          <w:tcPr>
            <w:tcW w:w="712" w:type="pct"/>
            <w:vAlign w:val="center"/>
          </w:tcPr>
          <w:p w:rsidR="005A5B5F" w:rsidRDefault="005C6304" w:rsidP="006B69EF">
            <w:pPr>
              <w:pStyle w:val="af3"/>
            </w:pPr>
            <w:r>
              <w:rPr>
                <w:rFonts w:hint="eastAsia"/>
              </w:rPr>
              <w:t>拟茎点霉溃疡病</w:t>
            </w:r>
          </w:p>
        </w:tc>
        <w:tc>
          <w:tcPr>
            <w:tcW w:w="894" w:type="pct"/>
            <w:vAlign w:val="center"/>
          </w:tcPr>
          <w:p w:rsidR="005A5B5F" w:rsidRDefault="005C6304" w:rsidP="006B69EF">
            <w:pPr>
              <w:pStyle w:val="af3"/>
            </w:pPr>
            <w:r>
              <w:rPr>
                <w:rFonts w:hint="eastAsia"/>
              </w:rPr>
              <w:t>发病前或发病初期</w:t>
            </w:r>
          </w:p>
        </w:tc>
        <w:tc>
          <w:tcPr>
            <w:tcW w:w="1139" w:type="pct"/>
            <w:vAlign w:val="center"/>
          </w:tcPr>
          <w:p w:rsidR="005A5B5F" w:rsidRDefault="005C6304" w:rsidP="006B69EF">
            <w:pPr>
              <w:pStyle w:val="af3"/>
            </w:pPr>
            <w:r>
              <w:rPr>
                <w:rFonts w:hint="eastAsia"/>
              </w:rPr>
              <w:t>32.5%</w:t>
            </w:r>
            <w:r>
              <w:rPr>
                <w:rFonts w:hint="eastAsia"/>
              </w:rPr>
              <w:t>苯甲·嘧菌酯悬浮剂</w:t>
            </w:r>
          </w:p>
        </w:tc>
        <w:tc>
          <w:tcPr>
            <w:tcW w:w="956" w:type="pct"/>
            <w:vAlign w:val="center"/>
          </w:tcPr>
          <w:p w:rsidR="005A5B5F" w:rsidRDefault="005C6304" w:rsidP="006B69EF">
            <w:pPr>
              <w:pStyle w:val="af3"/>
            </w:pPr>
            <w:r>
              <w:rPr>
                <w:rFonts w:hint="eastAsia"/>
              </w:rPr>
              <w:t>1000-2000</w:t>
            </w:r>
            <w:r>
              <w:rPr>
                <w:rFonts w:hint="eastAsia"/>
              </w:rPr>
              <w:t>倍液</w:t>
            </w:r>
          </w:p>
        </w:tc>
        <w:tc>
          <w:tcPr>
            <w:tcW w:w="649" w:type="pct"/>
            <w:vAlign w:val="center"/>
          </w:tcPr>
          <w:p w:rsidR="005A5B5F" w:rsidRDefault="005C6304" w:rsidP="006B69EF">
            <w:pPr>
              <w:pStyle w:val="af3"/>
            </w:pPr>
            <w:r>
              <w:rPr>
                <w:rFonts w:hint="eastAsia"/>
              </w:rPr>
              <w:t>喷雾</w:t>
            </w:r>
          </w:p>
        </w:tc>
        <w:tc>
          <w:tcPr>
            <w:tcW w:w="650" w:type="pct"/>
            <w:vAlign w:val="center"/>
          </w:tcPr>
          <w:p w:rsidR="005A5B5F" w:rsidRDefault="005C6304" w:rsidP="006B69EF">
            <w:pPr>
              <w:pStyle w:val="af3"/>
            </w:pPr>
            <w:r>
              <w:rPr>
                <w:rFonts w:hint="eastAsia"/>
              </w:rPr>
              <w:t>7</w:t>
            </w:r>
          </w:p>
        </w:tc>
      </w:tr>
      <w:tr w:rsidR="005A5B5F" w:rsidTr="00E1543E">
        <w:trPr>
          <w:trHeight w:val="569"/>
          <w:jc w:val="center"/>
        </w:trPr>
        <w:tc>
          <w:tcPr>
            <w:tcW w:w="5000" w:type="pct"/>
            <w:gridSpan w:val="6"/>
            <w:vAlign w:val="center"/>
          </w:tcPr>
          <w:p w:rsidR="005A5B5F" w:rsidRDefault="005C6304" w:rsidP="006B69EF">
            <w:pPr>
              <w:pStyle w:val="af3"/>
              <w:jc w:val="left"/>
            </w:pPr>
            <w:r>
              <w:rPr>
                <w:rFonts w:hint="eastAsia"/>
              </w:rPr>
              <w:t>注：农药使用应以最新版本</w:t>
            </w:r>
            <w:r>
              <w:rPr>
                <w:rFonts w:hint="eastAsia"/>
              </w:rPr>
              <w:t>NY/T393</w:t>
            </w:r>
            <w:r>
              <w:rPr>
                <w:rFonts w:hint="eastAsia"/>
              </w:rPr>
              <w:t>的规定为准。</w:t>
            </w:r>
          </w:p>
        </w:tc>
      </w:tr>
    </w:tbl>
    <w:p w:rsidR="005A5B5F" w:rsidRDefault="00E1543E" w:rsidP="00E1543E">
      <w:pPr>
        <w:spacing w:line="400" w:lineRule="atLeast"/>
        <w:ind w:firstLineChars="0" w:firstLine="0"/>
        <w:contextualSpacing/>
        <w:rPr>
          <w:rFonts w:ascii="宋体" w:hAnsi="宋体" w:cs="宋体"/>
          <w:szCs w:val="21"/>
        </w:rPr>
      </w:pPr>
      <w:r>
        <w:rPr>
          <w:rFonts w:ascii="宋体" w:hAnsi="宋体" w:cs="宋体"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1691640</wp:posOffset>
                </wp:positionH>
                <wp:positionV relativeFrom="paragraph">
                  <wp:posOffset>381000</wp:posOffset>
                </wp:positionV>
                <wp:extent cx="1800000" cy="0"/>
                <wp:effectExtent l="0" t="0" r="292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5228069" id="直接连接符 4" o:spid="_x0000_s1026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3.2pt,30pt" to="274.9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qdb5AEAAAoEAAAOAAAAZHJzL2Uyb0RvYy54bWysU0tu2zAQ3RfIHQjuY8lG0AaC5SwSpJui&#10;Mfo5AEMNLQL8gWQt+RK5QIHu2lWX3fc2TY6RISXLSRsEaFEtRhxy3uO8R3J51mtFtuCDtKam81lJ&#10;CRhuG2k2Nf344fL4lJIQmWmYsgZquoNAz1ZHL5adq2BhW6sa8ARJTKg6V9M2RlcVReAtaBZm1oHB&#10;RWG9ZhFTvykazzpk16pYlOXLorO+cd5yCAFnL4ZFusr8QgCPV0IEiETVFHuLOfocr1MsVktWbTxz&#10;reRjG+wfutBMGtx0orpgkZFPXv5BpSX3NlgRZ9zqwgohOWQNqGZe/qbmfcscZC1oTnCTTeH/0fK3&#10;27UnsqnpCSWGaTyi288/ft18vfv5BePt92/kJJnUuVBh7blZ+zELbu2T4l54nf6ohfTZ2N1kLPSR&#10;cJycn5bpo4Tv14oD0PkQX4PVJA1qqqRJmlnFtm9CxM2wdF+SppUhHTIuXiFfyoNVsrmUSuUk3Rs4&#10;V55sGZ547OepeWR4UIWZMjiZJA0i8ijuFAz870CgI6ntYYPHnIxzMHHPqwxWJ5jADibg2NlzwLE+&#10;QSHf078BT4i8szVxAmtprH+q7YMVYqjfOzDoThZc22aXjzdbgxcuOzc+jnSjH+YZfnjCq3sAAAD/&#10;/wMAUEsDBBQABgAIAAAAIQBhaZcb3AAAAAkBAAAPAAAAZHJzL2Rvd25yZXYueG1sTI/LTsMwEEX3&#10;SPyDNUjsqE0pgYY4VYXUD2iphNi59uQB9jiynSb9e4xYwHJmju6cW21mZ9kZQ+w9SbhfCGBI2pue&#10;WgnHt93dM7CYFBllPaGEC0bY1NdXlSqNn2iP50NqWQ6hWCoJXUpDyXnUHToVF35AyrfGB6dSHkPL&#10;TVBTDneWL4UouFM95Q+dGvC1Q/11GJ2EDzHZ8VM3O/2gLu+037qn0Dgpb2/m7QuwhHP6g+FHP6tD&#10;nZ1OfiQTmZWwLIpVRiUUInfKwONqvQZ2+l3wuuL/G9TfAAAA//8DAFBLAQItABQABgAIAAAAIQC2&#10;gziS/gAAAOEBAAATAAAAAAAAAAAAAAAAAAAAAABbQ29udGVudF9UeXBlc10ueG1sUEsBAi0AFAAG&#10;AAgAAAAhADj9If/WAAAAlAEAAAsAAAAAAAAAAAAAAAAALwEAAF9yZWxzLy5yZWxzUEsBAi0AFAAG&#10;AAgAAAAhAOdyp1vkAQAACgQAAA4AAAAAAAAAAAAAAAAALgIAAGRycy9lMm9Eb2MueG1sUEsBAi0A&#10;FAAGAAgAAAAhAGFplxvcAAAACQEAAA8AAAAAAAAAAAAAAAAAPgQAAGRycy9kb3ducmV2LnhtbFBL&#10;BQYAAAAABAAEAPMAAABHBQAAAAA=&#10;" strokecolor="black [3213]" strokeweight="1pt"/>
            </w:pict>
          </mc:Fallback>
        </mc:AlternateContent>
      </w:r>
    </w:p>
    <w:sectPr w:rsidR="005A5B5F" w:rsidSect="00823359">
      <w:footerReference w:type="even" r:id="rId15"/>
      <w:footerReference w:type="default" r:id="rId16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606" w:rsidRDefault="00B36606">
      <w:pPr>
        <w:spacing w:line="240" w:lineRule="auto"/>
        <w:ind w:firstLine="420"/>
      </w:pPr>
      <w:r>
        <w:separator/>
      </w:r>
    </w:p>
  </w:endnote>
  <w:endnote w:type="continuationSeparator" w:id="0">
    <w:p w:rsidR="00B36606" w:rsidRDefault="00B36606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6870137"/>
      <w:docPartObj>
        <w:docPartGallery w:val="Page Numbers (Bottom of Page)"/>
        <w:docPartUnique/>
      </w:docPartObj>
    </w:sdtPr>
    <w:sdtEndPr/>
    <w:sdtContent>
      <w:p w:rsidR="00823359" w:rsidRDefault="00823359" w:rsidP="00823359">
        <w:pPr>
          <w:pStyle w:val="a6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23359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B5F" w:rsidRDefault="005A5B5F" w:rsidP="00823359">
    <w:pPr>
      <w:pStyle w:val="af0"/>
      <w:adjustRightInd w:val="0"/>
      <w:snapToGrid w:val="0"/>
      <w:ind w:right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359" w:rsidRDefault="00823359">
    <w:pPr>
      <w:pStyle w:val="a6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2287631"/>
      <w:docPartObj>
        <w:docPartGallery w:val="Page Numbers (Bottom of Page)"/>
        <w:docPartUnique/>
      </w:docPartObj>
    </w:sdtPr>
    <w:sdtEndPr/>
    <w:sdtContent>
      <w:p w:rsidR="00823359" w:rsidRDefault="00823359" w:rsidP="00823359">
        <w:pPr>
          <w:pStyle w:val="a6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23359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359" w:rsidRDefault="00823359" w:rsidP="00823359">
    <w:pPr>
      <w:pStyle w:val="af0"/>
      <w:adjustRightInd w:val="0"/>
      <w:snapToGrid w:val="0"/>
      <w:ind w:right="0"/>
    </w:pPr>
    <w:r>
      <w:fldChar w:fldCharType="begin"/>
    </w:r>
    <w:r>
      <w:instrText>PAGE   \* MERGEFORMAT</w:instrText>
    </w:r>
    <w:r>
      <w:fldChar w:fldCharType="separate"/>
    </w:r>
    <w:r w:rsidR="003A5CF2" w:rsidRPr="003A5CF2">
      <w:rPr>
        <w:noProof/>
        <w:lang w:val="zh-CN"/>
      </w:rPr>
      <w:t>1</w:t>
    </w:r>
    <w: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9632129"/>
      <w:docPartObj>
        <w:docPartGallery w:val="Page Numbers (Bottom of Page)"/>
        <w:docPartUnique/>
      </w:docPartObj>
    </w:sdtPr>
    <w:sdtEndPr/>
    <w:sdtContent>
      <w:p w:rsidR="00823359" w:rsidRDefault="00823359" w:rsidP="00823359">
        <w:pPr>
          <w:pStyle w:val="a6"/>
          <w:ind w:firstLineChars="0" w:firstLine="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CF2" w:rsidRPr="003A5CF2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359" w:rsidRDefault="00823359" w:rsidP="00823359">
    <w:pPr>
      <w:pStyle w:val="af0"/>
      <w:adjustRightInd w:val="0"/>
      <w:snapToGrid w:val="0"/>
      <w:ind w:right="0"/>
    </w:pPr>
    <w:r>
      <w:fldChar w:fldCharType="begin"/>
    </w:r>
    <w:r>
      <w:instrText>PAGE   \* MERGEFORMAT</w:instrText>
    </w:r>
    <w:r>
      <w:fldChar w:fldCharType="separate"/>
    </w:r>
    <w:r w:rsidR="003A5CF2" w:rsidRPr="003A5CF2">
      <w:rPr>
        <w:noProof/>
        <w:lang w:val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606" w:rsidRDefault="00B36606">
      <w:pPr>
        <w:spacing w:line="240" w:lineRule="auto"/>
        <w:ind w:firstLine="420"/>
      </w:pPr>
      <w:r>
        <w:separator/>
      </w:r>
    </w:p>
  </w:footnote>
  <w:footnote w:type="continuationSeparator" w:id="0">
    <w:p w:rsidR="00B36606" w:rsidRDefault="00B36606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F0F" w:rsidRDefault="00B36606" w:rsidP="00823359">
    <w:pPr>
      <w:pStyle w:val="a7"/>
      <w:pBdr>
        <w:bottom w:val="none" w:sz="0" w:space="0" w:color="auto"/>
      </w:pBdr>
      <w:ind w:firstLine="360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32390" o:spid="_x0000_s2050" type="#_x0000_t75" style="position:absolute;left:0;text-align:left;margin-left:0;margin-top:0;width:415.25pt;height:387pt;z-index:-251657216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F0F" w:rsidRDefault="00B36606" w:rsidP="00856F0F">
    <w:pPr>
      <w:pStyle w:val="a7"/>
      <w:pBdr>
        <w:bottom w:val="none" w:sz="0" w:space="0" w:color="auto"/>
      </w:pBdr>
      <w:ind w:firstLine="360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32391" o:spid="_x0000_s2051" type="#_x0000_t75" style="position:absolute;left:0;text-align:left;margin-left:0;margin-top:0;width:415.25pt;height:387pt;z-index:-251656192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F0F" w:rsidRDefault="00B36606">
    <w:pPr>
      <w:pStyle w:val="a7"/>
      <w:ind w:firstLine="360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32389" o:spid="_x0000_s2049" type="#_x0000_t75" style="position:absolute;left:0;text-align:left;margin-left:0;margin-top:0;width:415.25pt;height:387pt;z-index:-251658240;mso-position-horizontal:center;mso-position-horizontal-relative:margin;mso-position-vertical:center;mso-position-vertical-relative:margin" o:allowincell="f">
          <v:imagedata r:id="rId1" o:title="绿标png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bordersDoNotSurroundHeader/>
  <w:bordersDoNotSurroundFooter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D81"/>
    <w:rsid w:val="000078BA"/>
    <w:rsid w:val="00010D47"/>
    <w:rsid w:val="00032981"/>
    <w:rsid w:val="00041193"/>
    <w:rsid w:val="00047F36"/>
    <w:rsid w:val="00051892"/>
    <w:rsid w:val="00052D53"/>
    <w:rsid w:val="0007008B"/>
    <w:rsid w:val="000800AB"/>
    <w:rsid w:val="000805AF"/>
    <w:rsid w:val="000945C0"/>
    <w:rsid w:val="000A3209"/>
    <w:rsid w:val="000B7837"/>
    <w:rsid w:val="000C55DF"/>
    <w:rsid w:val="000D6298"/>
    <w:rsid w:val="000D718D"/>
    <w:rsid w:val="001000D3"/>
    <w:rsid w:val="00101686"/>
    <w:rsid w:val="00102BAF"/>
    <w:rsid w:val="001214BA"/>
    <w:rsid w:val="00131E86"/>
    <w:rsid w:val="0014157B"/>
    <w:rsid w:val="00155F56"/>
    <w:rsid w:val="00164365"/>
    <w:rsid w:val="00166DC5"/>
    <w:rsid w:val="00173CA5"/>
    <w:rsid w:val="00196F6A"/>
    <w:rsid w:val="001C7D6C"/>
    <w:rsid w:val="001D1D92"/>
    <w:rsid w:val="001D33B6"/>
    <w:rsid w:val="001D426D"/>
    <w:rsid w:val="001E1AE2"/>
    <w:rsid w:val="001E5770"/>
    <w:rsid w:val="002122A5"/>
    <w:rsid w:val="00226D78"/>
    <w:rsid w:val="00230059"/>
    <w:rsid w:val="00246596"/>
    <w:rsid w:val="00256B35"/>
    <w:rsid w:val="00273CF5"/>
    <w:rsid w:val="00285292"/>
    <w:rsid w:val="002A6F99"/>
    <w:rsid w:val="002C35D6"/>
    <w:rsid w:val="00302CDD"/>
    <w:rsid w:val="003415A1"/>
    <w:rsid w:val="00343081"/>
    <w:rsid w:val="003568E3"/>
    <w:rsid w:val="00367D81"/>
    <w:rsid w:val="0037683C"/>
    <w:rsid w:val="0038067B"/>
    <w:rsid w:val="00380E97"/>
    <w:rsid w:val="003A5CF2"/>
    <w:rsid w:val="003B5258"/>
    <w:rsid w:val="003E6EC0"/>
    <w:rsid w:val="003F5A29"/>
    <w:rsid w:val="00417A29"/>
    <w:rsid w:val="004228D4"/>
    <w:rsid w:val="00432245"/>
    <w:rsid w:val="00454821"/>
    <w:rsid w:val="00455D2C"/>
    <w:rsid w:val="004565C7"/>
    <w:rsid w:val="00457CF8"/>
    <w:rsid w:val="00467786"/>
    <w:rsid w:val="00493CF4"/>
    <w:rsid w:val="00497A20"/>
    <w:rsid w:val="004A057E"/>
    <w:rsid w:val="004B35FC"/>
    <w:rsid w:val="004E26D8"/>
    <w:rsid w:val="004E6B0C"/>
    <w:rsid w:val="005132CE"/>
    <w:rsid w:val="0051610C"/>
    <w:rsid w:val="005308F9"/>
    <w:rsid w:val="0054418F"/>
    <w:rsid w:val="00567796"/>
    <w:rsid w:val="0057375F"/>
    <w:rsid w:val="005829FD"/>
    <w:rsid w:val="00587825"/>
    <w:rsid w:val="00596CA0"/>
    <w:rsid w:val="005974F1"/>
    <w:rsid w:val="005A5B5F"/>
    <w:rsid w:val="005B570A"/>
    <w:rsid w:val="005C46BA"/>
    <w:rsid w:val="005C6304"/>
    <w:rsid w:val="005E3C8C"/>
    <w:rsid w:val="005F0760"/>
    <w:rsid w:val="005F4A93"/>
    <w:rsid w:val="00604633"/>
    <w:rsid w:val="0061200B"/>
    <w:rsid w:val="00615256"/>
    <w:rsid w:val="006158DB"/>
    <w:rsid w:val="00620D10"/>
    <w:rsid w:val="0062721A"/>
    <w:rsid w:val="00630E82"/>
    <w:rsid w:val="00631D20"/>
    <w:rsid w:val="006325EF"/>
    <w:rsid w:val="006345B2"/>
    <w:rsid w:val="006435A3"/>
    <w:rsid w:val="006504A2"/>
    <w:rsid w:val="00651C91"/>
    <w:rsid w:val="00662C3A"/>
    <w:rsid w:val="00681E34"/>
    <w:rsid w:val="006869AD"/>
    <w:rsid w:val="006954D0"/>
    <w:rsid w:val="006978E7"/>
    <w:rsid w:val="006A2525"/>
    <w:rsid w:val="006A63B2"/>
    <w:rsid w:val="006B17F4"/>
    <w:rsid w:val="006B3912"/>
    <w:rsid w:val="006B69EF"/>
    <w:rsid w:val="006C2BEB"/>
    <w:rsid w:val="006D093D"/>
    <w:rsid w:val="006D35E2"/>
    <w:rsid w:val="006F760E"/>
    <w:rsid w:val="00700193"/>
    <w:rsid w:val="00700FC0"/>
    <w:rsid w:val="00724B8E"/>
    <w:rsid w:val="00725696"/>
    <w:rsid w:val="00731484"/>
    <w:rsid w:val="00732332"/>
    <w:rsid w:val="00752654"/>
    <w:rsid w:val="00756D94"/>
    <w:rsid w:val="00785411"/>
    <w:rsid w:val="0079482C"/>
    <w:rsid w:val="0079592B"/>
    <w:rsid w:val="007A73F2"/>
    <w:rsid w:val="007F1CFD"/>
    <w:rsid w:val="008110D4"/>
    <w:rsid w:val="00821B7A"/>
    <w:rsid w:val="0082296A"/>
    <w:rsid w:val="00823359"/>
    <w:rsid w:val="0084288F"/>
    <w:rsid w:val="00847ECE"/>
    <w:rsid w:val="00856F0F"/>
    <w:rsid w:val="0087766A"/>
    <w:rsid w:val="008854AF"/>
    <w:rsid w:val="008958B0"/>
    <w:rsid w:val="008A668F"/>
    <w:rsid w:val="008B21C1"/>
    <w:rsid w:val="008B5FF6"/>
    <w:rsid w:val="008C39FC"/>
    <w:rsid w:val="008D461B"/>
    <w:rsid w:val="008F50EB"/>
    <w:rsid w:val="00913274"/>
    <w:rsid w:val="00921337"/>
    <w:rsid w:val="009215EF"/>
    <w:rsid w:val="00922387"/>
    <w:rsid w:val="00936FEA"/>
    <w:rsid w:val="00937E7B"/>
    <w:rsid w:val="009427F5"/>
    <w:rsid w:val="009558EC"/>
    <w:rsid w:val="0095593F"/>
    <w:rsid w:val="00971358"/>
    <w:rsid w:val="009801B5"/>
    <w:rsid w:val="0098198E"/>
    <w:rsid w:val="009B07A8"/>
    <w:rsid w:val="009B2B7E"/>
    <w:rsid w:val="009C0A33"/>
    <w:rsid w:val="009C537C"/>
    <w:rsid w:val="009C6010"/>
    <w:rsid w:val="009D7E39"/>
    <w:rsid w:val="00A00CDE"/>
    <w:rsid w:val="00A0161D"/>
    <w:rsid w:val="00A0564C"/>
    <w:rsid w:val="00A1773A"/>
    <w:rsid w:val="00A17F74"/>
    <w:rsid w:val="00A34658"/>
    <w:rsid w:val="00A36CF9"/>
    <w:rsid w:val="00A43012"/>
    <w:rsid w:val="00A46400"/>
    <w:rsid w:val="00A62629"/>
    <w:rsid w:val="00A72E9D"/>
    <w:rsid w:val="00AB4F20"/>
    <w:rsid w:val="00AB5C59"/>
    <w:rsid w:val="00AC5943"/>
    <w:rsid w:val="00AC5C18"/>
    <w:rsid w:val="00AE2894"/>
    <w:rsid w:val="00AE5AD4"/>
    <w:rsid w:val="00AF316F"/>
    <w:rsid w:val="00AF6722"/>
    <w:rsid w:val="00B34DAD"/>
    <w:rsid w:val="00B36606"/>
    <w:rsid w:val="00B46084"/>
    <w:rsid w:val="00BB0EBC"/>
    <w:rsid w:val="00BD05CD"/>
    <w:rsid w:val="00BD5FB7"/>
    <w:rsid w:val="00BE7988"/>
    <w:rsid w:val="00BF1A85"/>
    <w:rsid w:val="00C024D2"/>
    <w:rsid w:val="00C04991"/>
    <w:rsid w:val="00C07BEB"/>
    <w:rsid w:val="00C34BBE"/>
    <w:rsid w:val="00C34DAD"/>
    <w:rsid w:val="00C47949"/>
    <w:rsid w:val="00C51050"/>
    <w:rsid w:val="00C835AD"/>
    <w:rsid w:val="00C85489"/>
    <w:rsid w:val="00CB15C2"/>
    <w:rsid w:val="00CB1B6C"/>
    <w:rsid w:val="00CC33C2"/>
    <w:rsid w:val="00CD4220"/>
    <w:rsid w:val="00CE0E58"/>
    <w:rsid w:val="00CE1578"/>
    <w:rsid w:val="00D210EA"/>
    <w:rsid w:val="00D51A66"/>
    <w:rsid w:val="00D57565"/>
    <w:rsid w:val="00D64BBE"/>
    <w:rsid w:val="00D87C01"/>
    <w:rsid w:val="00D9406B"/>
    <w:rsid w:val="00D959F7"/>
    <w:rsid w:val="00DA58CB"/>
    <w:rsid w:val="00DB5F95"/>
    <w:rsid w:val="00DB794E"/>
    <w:rsid w:val="00DD1F31"/>
    <w:rsid w:val="00DD5E9D"/>
    <w:rsid w:val="00E05E44"/>
    <w:rsid w:val="00E0735C"/>
    <w:rsid w:val="00E1543E"/>
    <w:rsid w:val="00E27C9B"/>
    <w:rsid w:val="00E356A7"/>
    <w:rsid w:val="00E3661A"/>
    <w:rsid w:val="00E562E0"/>
    <w:rsid w:val="00E569E7"/>
    <w:rsid w:val="00E672ED"/>
    <w:rsid w:val="00E85024"/>
    <w:rsid w:val="00E87BCB"/>
    <w:rsid w:val="00EA5940"/>
    <w:rsid w:val="00EB779F"/>
    <w:rsid w:val="00EE25C9"/>
    <w:rsid w:val="00EE2986"/>
    <w:rsid w:val="00EE3EDC"/>
    <w:rsid w:val="00EE64E9"/>
    <w:rsid w:val="00EF0B80"/>
    <w:rsid w:val="00EF44DE"/>
    <w:rsid w:val="00F003C5"/>
    <w:rsid w:val="00F014A5"/>
    <w:rsid w:val="00F02E60"/>
    <w:rsid w:val="00F0460E"/>
    <w:rsid w:val="00F14D42"/>
    <w:rsid w:val="00F16630"/>
    <w:rsid w:val="00F47B0A"/>
    <w:rsid w:val="00F51294"/>
    <w:rsid w:val="00F573FA"/>
    <w:rsid w:val="00F6078F"/>
    <w:rsid w:val="00F621BF"/>
    <w:rsid w:val="00F65F92"/>
    <w:rsid w:val="00F824E5"/>
    <w:rsid w:val="00F836D7"/>
    <w:rsid w:val="00F838E9"/>
    <w:rsid w:val="00F86904"/>
    <w:rsid w:val="00F96F67"/>
    <w:rsid w:val="00FC07CD"/>
    <w:rsid w:val="00FD10B3"/>
    <w:rsid w:val="00FE22E1"/>
    <w:rsid w:val="00FF60AE"/>
    <w:rsid w:val="01671BDD"/>
    <w:rsid w:val="016E30D1"/>
    <w:rsid w:val="01A06E9D"/>
    <w:rsid w:val="01CA5CC8"/>
    <w:rsid w:val="01D31020"/>
    <w:rsid w:val="022655F4"/>
    <w:rsid w:val="02557C87"/>
    <w:rsid w:val="026E0D49"/>
    <w:rsid w:val="02850AFA"/>
    <w:rsid w:val="02BE582C"/>
    <w:rsid w:val="02F05C02"/>
    <w:rsid w:val="036A7762"/>
    <w:rsid w:val="03DA48E8"/>
    <w:rsid w:val="04483997"/>
    <w:rsid w:val="05045994"/>
    <w:rsid w:val="05A84572"/>
    <w:rsid w:val="060A2B37"/>
    <w:rsid w:val="06320D53"/>
    <w:rsid w:val="0687687D"/>
    <w:rsid w:val="073C7668"/>
    <w:rsid w:val="07471F08"/>
    <w:rsid w:val="083258EF"/>
    <w:rsid w:val="08BF40AC"/>
    <w:rsid w:val="095C18FB"/>
    <w:rsid w:val="09B131EA"/>
    <w:rsid w:val="0A0F696E"/>
    <w:rsid w:val="0A64315D"/>
    <w:rsid w:val="0AA44F84"/>
    <w:rsid w:val="0AC57974"/>
    <w:rsid w:val="0B4E1717"/>
    <w:rsid w:val="0B7A4EC4"/>
    <w:rsid w:val="0BBC0D77"/>
    <w:rsid w:val="0BE14EC7"/>
    <w:rsid w:val="0C322DE7"/>
    <w:rsid w:val="0C405504"/>
    <w:rsid w:val="0CEA5933"/>
    <w:rsid w:val="0D2E7A52"/>
    <w:rsid w:val="0DDA3736"/>
    <w:rsid w:val="0FC4644C"/>
    <w:rsid w:val="1017310E"/>
    <w:rsid w:val="11056D1C"/>
    <w:rsid w:val="11551A52"/>
    <w:rsid w:val="118916FB"/>
    <w:rsid w:val="12413D84"/>
    <w:rsid w:val="12525F91"/>
    <w:rsid w:val="12887C05"/>
    <w:rsid w:val="12F45AE3"/>
    <w:rsid w:val="140F4D78"/>
    <w:rsid w:val="141830AF"/>
    <w:rsid w:val="14B10A5E"/>
    <w:rsid w:val="14B922F8"/>
    <w:rsid w:val="14DF1632"/>
    <w:rsid w:val="14E82BDD"/>
    <w:rsid w:val="14F44513"/>
    <w:rsid w:val="1609105D"/>
    <w:rsid w:val="16703E8A"/>
    <w:rsid w:val="16CF7BB0"/>
    <w:rsid w:val="16F45869"/>
    <w:rsid w:val="17171557"/>
    <w:rsid w:val="17345B41"/>
    <w:rsid w:val="17F76C7E"/>
    <w:rsid w:val="18273A1C"/>
    <w:rsid w:val="1862729A"/>
    <w:rsid w:val="18D21BDA"/>
    <w:rsid w:val="18FD2648"/>
    <w:rsid w:val="194157E4"/>
    <w:rsid w:val="1A5F56EF"/>
    <w:rsid w:val="1A604FC3"/>
    <w:rsid w:val="1A703458"/>
    <w:rsid w:val="1A736AA5"/>
    <w:rsid w:val="1A8B0292"/>
    <w:rsid w:val="1B5C1C2F"/>
    <w:rsid w:val="1B9211AC"/>
    <w:rsid w:val="1C0D1A17"/>
    <w:rsid w:val="1C3A1F70"/>
    <w:rsid w:val="1CA4563B"/>
    <w:rsid w:val="1CBF25A2"/>
    <w:rsid w:val="1DB34C77"/>
    <w:rsid w:val="1E5310C7"/>
    <w:rsid w:val="1E8F40C9"/>
    <w:rsid w:val="204F1D62"/>
    <w:rsid w:val="208E4638"/>
    <w:rsid w:val="20F9296C"/>
    <w:rsid w:val="21457AA6"/>
    <w:rsid w:val="21805660"/>
    <w:rsid w:val="21853D75"/>
    <w:rsid w:val="21E60ABE"/>
    <w:rsid w:val="220162D1"/>
    <w:rsid w:val="222C075C"/>
    <w:rsid w:val="22737F8A"/>
    <w:rsid w:val="2309269C"/>
    <w:rsid w:val="23253339"/>
    <w:rsid w:val="233D2346"/>
    <w:rsid w:val="236773C3"/>
    <w:rsid w:val="24885842"/>
    <w:rsid w:val="250D077C"/>
    <w:rsid w:val="25421E95"/>
    <w:rsid w:val="25D845A8"/>
    <w:rsid w:val="2604539D"/>
    <w:rsid w:val="273C3522"/>
    <w:rsid w:val="279474E4"/>
    <w:rsid w:val="286F7E14"/>
    <w:rsid w:val="298011DE"/>
    <w:rsid w:val="29D46E34"/>
    <w:rsid w:val="29F64FFC"/>
    <w:rsid w:val="2A0B6CFA"/>
    <w:rsid w:val="2B2636BF"/>
    <w:rsid w:val="2C032748"/>
    <w:rsid w:val="2C6D5A4A"/>
    <w:rsid w:val="2CA37B70"/>
    <w:rsid w:val="2CBA4A07"/>
    <w:rsid w:val="2CC31B0E"/>
    <w:rsid w:val="2CC87124"/>
    <w:rsid w:val="2D4B38B1"/>
    <w:rsid w:val="2D522E91"/>
    <w:rsid w:val="2DD438A6"/>
    <w:rsid w:val="2E156399"/>
    <w:rsid w:val="2E3031D3"/>
    <w:rsid w:val="2E831067"/>
    <w:rsid w:val="2F2A56A7"/>
    <w:rsid w:val="304765B2"/>
    <w:rsid w:val="30AF192C"/>
    <w:rsid w:val="31145649"/>
    <w:rsid w:val="31283ADD"/>
    <w:rsid w:val="32413B97"/>
    <w:rsid w:val="32AB107A"/>
    <w:rsid w:val="332B21BB"/>
    <w:rsid w:val="333F4778"/>
    <w:rsid w:val="33F97BC3"/>
    <w:rsid w:val="341D7D55"/>
    <w:rsid w:val="344277BC"/>
    <w:rsid w:val="34EE16F2"/>
    <w:rsid w:val="353D61D5"/>
    <w:rsid w:val="354B444E"/>
    <w:rsid w:val="35610116"/>
    <w:rsid w:val="35E054DE"/>
    <w:rsid w:val="35ED4FA2"/>
    <w:rsid w:val="35F72828"/>
    <w:rsid w:val="3651018A"/>
    <w:rsid w:val="3652180C"/>
    <w:rsid w:val="370276D6"/>
    <w:rsid w:val="38190834"/>
    <w:rsid w:val="38194CD8"/>
    <w:rsid w:val="38804D57"/>
    <w:rsid w:val="38A50510"/>
    <w:rsid w:val="38E74176"/>
    <w:rsid w:val="38EC7CF6"/>
    <w:rsid w:val="39184F8F"/>
    <w:rsid w:val="3951224F"/>
    <w:rsid w:val="39567C8F"/>
    <w:rsid w:val="39AF5FEA"/>
    <w:rsid w:val="3BF910A8"/>
    <w:rsid w:val="3BFA4E20"/>
    <w:rsid w:val="3C6D55F2"/>
    <w:rsid w:val="3C830972"/>
    <w:rsid w:val="3D850719"/>
    <w:rsid w:val="3DC6320C"/>
    <w:rsid w:val="3E46434D"/>
    <w:rsid w:val="3EB207ED"/>
    <w:rsid w:val="3EDB2EB5"/>
    <w:rsid w:val="3F057D64"/>
    <w:rsid w:val="3F2226C4"/>
    <w:rsid w:val="3F4C7741"/>
    <w:rsid w:val="406B009A"/>
    <w:rsid w:val="41083B3B"/>
    <w:rsid w:val="41166258"/>
    <w:rsid w:val="41E57B4F"/>
    <w:rsid w:val="42F425C9"/>
    <w:rsid w:val="42F97BDF"/>
    <w:rsid w:val="43143F54"/>
    <w:rsid w:val="43AA0EDA"/>
    <w:rsid w:val="449B0822"/>
    <w:rsid w:val="44DC1567"/>
    <w:rsid w:val="45703A5D"/>
    <w:rsid w:val="458C01DA"/>
    <w:rsid w:val="47A345BE"/>
    <w:rsid w:val="483442FE"/>
    <w:rsid w:val="48473A2B"/>
    <w:rsid w:val="49153299"/>
    <w:rsid w:val="49251D7E"/>
    <w:rsid w:val="49844CA6"/>
    <w:rsid w:val="49867CF3"/>
    <w:rsid w:val="4A871F75"/>
    <w:rsid w:val="4B18454E"/>
    <w:rsid w:val="4B50680B"/>
    <w:rsid w:val="4B6127C6"/>
    <w:rsid w:val="4BB74194"/>
    <w:rsid w:val="4BD95982"/>
    <w:rsid w:val="4C2D08FA"/>
    <w:rsid w:val="4C7D7357"/>
    <w:rsid w:val="4CDD7C2A"/>
    <w:rsid w:val="4D456830"/>
    <w:rsid w:val="4D6B3FD0"/>
    <w:rsid w:val="4D6D5452"/>
    <w:rsid w:val="4E3C6BD2"/>
    <w:rsid w:val="4E782AAC"/>
    <w:rsid w:val="4EB62E28"/>
    <w:rsid w:val="4EE72FE2"/>
    <w:rsid w:val="4F11005F"/>
    <w:rsid w:val="4F1B712F"/>
    <w:rsid w:val="4F3855EC"/>
    <w:rsid w:val="4F443563"/>
    <w:rsid w:val="4F980780"/>
    <w:rsid w:val="50047BC4"/>
    <w:rsid w:val="50345083"/>
    <w:rsid w:val="50937D24"/>
    <w:rsid w:val="50FA10E8"/>
    <w:rsid w:val="51226553"/>
    <w:rsid w:val="516528E4"/>
    <w:rsid w:val="51954F77"/>
    <w:rsid w:val="51B65CE0"/>
    <w:rsid w:val="52067C23"/>
    <w:rsid w:val="524644C3"/>
    <w:rsid w:val="527B23BF"/>
    <w:rsid w:val="52E43C51"/>
    <w:rsid w:val="52FA579D"/>
    <w:rsid w:val="53395DD6"/>
    <w:rsid w:val="53493E30"/>
    <w:rsid w:val="54302D35"/>
    <w:rsid w:val="544D7D8B"/>
    <w:rsid w:val="545C7FCE"/>
    <w:rsid w:val="54C52653"/>
    <w:rsid w:val="54EA55DA"/>
    <w:rsid w:val="56BC6B02"/>
    <w:rsid w:val="56D007FF"/>
    <w:rsid w:val="56F24C1A"/>
    <w:rsid w:val="56FB1D20"/>
    <w:rsid w:val="570F1328"/>
    <w:rsid w:val="572B437D"/>
    <w:rsid w:val="577E46FF"/>
    <w:rsid w:val="582112D4"/>
    <w:rsid w:val="58237403"/>
    <w:rsid w:val="5897770F"/>
    <w:rsid w:val="58D81BED"/>
    <w:rsid w:val="595930AE"/>
    <w:rsid w:val="5A096502"/>
    <w:rsid w:val="5A350910"/>
    <w:rsid w:val="5A5160ED"/>
    <w:rsid w:val="5AB2334D"/>
    <w:rsid w:val="5BA02E96"/>
    <w:rsid w:val="5BD57A5E"/>
    <w:rsid w:val="5BD60666"/>
    <w:rsid w:val="5D861C18"/>
    <w:rsid w:val="5D916F3A"/>
    <w:rsid w:val="5DE352BC"/>
    <w:rsid w:val="5DF64FF0"/>
    <w:rsid w:val="5DFE3EA4"/>
    <w:rsid w:val="5E281D50"/>
    <w:rsid w:val="5E8C7702"/>
    <w:rsid w:val="5F5332BA"/>
    <w:rsid w:val="5F702B80"/>
    <w:rsid w:val="5F814D8D"/>
    <w:rsid w:val="5FA6034F"/>
    <w:rsid w:val="60593614"/>
    <w:rsid w:val="606D435A"/>
    <w:rsid w:val="60A26D69"/>
    <w:rsid w:val="60BB607C"/>
    <w:rsid w:val="618D5C6B"/>
    <w:rsid w:val="625203F8"/>
    <w:rsid w:val="62B41C50"/>
    <w:rsid w:val="634B193A"/>
    <w:rsid w:val="63EE31C1"/>
    <w:rsid w:val="64264155"/>
    <w:rsid w:val="643028DD"/>
    <w:rsid w:val="64805613"/>
    <w:rsid w:val="64836EB1"/>
    <w:rsid w:val="64C51278"/>
    <w:rsid w:val="64D67929"/>
    <w:rsid w:val="651844CB"/>
    <w:rsid w:val="654277D0"/>
    <w:rsid w:val="65E47E23"/>
    <w:rsid w:val="6626043C"/>
    <w:rsid w:val="665925BF"/>
    <w:rsid w:val="67694A84"/>
    <w:rsid w:val="68B63CF9"/>
    <w:rsid w:val="68E72104"/>
    <w:rsid w:val="69012A9A"/>
    <w:rsid w:val="69117181"/>
    <w:rsid w:val="69320EA6"/>
    <w:rsid w:val="69C77840"/>
    <w:rsid w:val="69E46644"/>
    <w:rsid w:val="69E74F30"/>
    <w:rsid w:val="6A2829D5"/>
    <w:rsid w:val="6A9A31A7"/>
    <w:rsid w:val="6B1747F7"/>
    <w:rsid w:val="6B9D6AAA"/>
    <w:rsid w:val="6BF07522"/>
    <w:rsid w:val="6C007039"/>
    <w:rsid w:val="6C7D068A"/>
    <w:rsid w:val="6CAE2F39"/>
    <w:rsid w:val="6D266F73"/>
    <w:rsid w:val="6E7D0E15"/>
    <w:rsid w:val="6F0023AF"/>
    <w:rsid w:val="6F7B35A7"/>
    <w:rsid w:val="700215D2"/>
    <w:rsid w:val="708B5A6B"/>
    <w:rsid w:val="708B7819"/>
    <w:rsid w:val="70D4627D"/>
    <w:rsid w:val="711C4915"/>
    <w:rsid w:val="716B764B"/>
    <w:rsid w:val="719359D6"/>
    <w:rsid w:val="71B132B0"/>
    <w:rsid w:val="72021D5D"/>
    <w:rsid w:val="736E2ECD"/>
    <w:rsid w:val="73852C46"/>
    <w:rsid w:val="73C31078"/>
    <w:rsid w:val="73E536E4"/>
    <w:rsid w:val="75357D54"/>
    <w:rsid w:val="75FC2F67"/>
    <w:rsid w:val="76CE0460"/>
    <w:rsid w:val="78322C70"/>
    <w:rsid w:val="78C25DA2"/>
    <w:rsid w:val="78F272C7"/>
    <w:rsid w:val="7946562D"/>
    <w:rsid w:val="797C462E"/>
    <w:rsid w:val="798E037A"/>
    <w:rsid w:val="7A886B78"/>
    <w:rsid w:val="7AA805E5"/>
    <w:rsid w:val="7B1A4BF0"/>
    <w:rsid w:val="7B937ECA"/>
    <w:rsid w:val="7C3233B8"/>
    <w:rsid w:val="7C4A67DB"/>
    <w:rsid w:val="7CB63E70"/>
    <w:rsid w:val="7CD04806"/>
    <w:rsid w:val="7D6B7949"/>
    <w:rsid w:val="7D711B45"/>
    <w:rsid w:val="7D9046C1"/>
    <w:rsid w:val="7DD06E79"/>
    <w:rsid w:val="7EAF501B"/>
    <w:rsid w:val="7ED472B6"/>
    <w:rsid w:val="7EDC3936"/>
    <w:rsid w:val="7F032C71"/>
    <w:rsid w:val="7F08297D"/>
    <w:rsid w:val="7F0D5CCB"/>
    <w:rsid w:val="7FBB35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 fillcolor="white">
      <v:fill color="white"/>
    </o:shapedefaults>
    <o:shapelayout v:ext="edit">
      <o:idmap v:ext="edit" data="1"/>
    </o:shapelayout>
  </w:shapeDefaults>
  <w:decimalSymbol w:val="."/>
  <w:listSeparator w:val=","/>
  <w15:docId w15:val="{6D9DE3A4-5A41-40CF-AECB-AD3F39974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F0F"/>
    <w:pPr>
      <w:widowControl w:val="0"/>
      <w:adjustRightInd w:val="0"/>
      <w:snapToGrid w:val="0"/>
      <w:spacing w:line="360" w:lineRule="auto"/>
      <w:ind w:firstLineChars="200" w:firstLine="200"/>
      <w:jc w:val="both"/>
    </w:pPr>
    <w:rPr>
      <w:rFonts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856F0F"/>
    <w:pPr>
      <w:keepNext/>
      <w:keepLines/>
      <w:ind w:firstLineChars="0" w:firstLine="0"/>
      <w:outlineLvl w:val="0"/>
    </w:pPr>
    <w:rPr>
      <w:rFonts w:ascii="黑体" w:eastAsia="黑体" w:hAnsi="黑体"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56F0F"/>
    <w:pPr>
      <w:keepNext/>
      <w:keepLines/>
      <w:ind w:firstLineChars="0" w:firstLine="0"/>
      <w:outlineLvl w:val="1"/>
    </w:pPr>
    <w:rPr>
      <w:rFonts w:ascii="黑体" w:eastAsia="黑体" w:hAnsi="黑体" w:cstheme="majorBidi"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56F0F"/>
    <w:pPr>
      <w:keepNext/>
      <w:keepLines/>
      <w:ind w:firstLineChars="0" w:firstLine="0"/>
      <w:outlineLvl w:val="2"/>
    </w:pPr>
    <w:rPr>
      <w:rFonts w:ascii="黑体" w:eastAsia="黑体" w:hAnsi="黑体"/>
      <w:bCs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971358"/>
    <w:pPr>
      <w:keepNext/>
      <w:keepLines/>
      <w:ind w:firstLineChars="0" w:firstLine="0"/>
      <w:outlineLvl w:val="3"/>
    </w:pPr>
    <w:rPr>
      <w:rFonts w:ascii="黑体" w:eastAsia="黑体" w:hAnsi="黑体" w:cstheme="majorBidi"/>
      <w:bCs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971358"/>
    <w:pPr>
      <w:keepNext/>
      <w:keepLines/>
      <w:ind w:firstLineChars="0" w:firstLine="0"/>
      <w:outlineLvl w:val="4"/>
    </w:pPr>
    <w:rPr>
      <w:rFonts w:ascii="黑体" w:eastAsia="黑体" w:hAnsi="黑体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20">
    <w:name w:val="Body Text Indent 2"/>
    <w:basedOn w:val="a"/>
    <w:link w:val="2Char0"/>
    <w:pPr>
      <w:spacing w:line="288" w:lineRule="auto"/>
      <w:ind w:firstLine="435"/>
    </w:pPr>
    <w:rPr>
      <w:rFonts w:cs="Times New Roman"/>
      <w:szCs w:val="21"/>
    </w:rPr>
  </w:style>
  <w:style w:type="paragraph" w:styleId="a5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8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10">
    <w:name w:val="列出段落1"/>
    <w:basedOn w:val="a"/>
    <w:pPr>
      <w:ind w:firstLine="420"/>
    </w:pPr>
    <w:rPr>
      <w:rFonts w:cs="Times New Roman"/>
      <w:szCs w:val="21"/>
    </w:rPr>
  </w:style>
  <w:style w:type="character" w:customStyle="1" w:styleId="2Char0">
    <w:name w:val="正文文本缩进 2 Char"/>
    <w:basedOn w:val="a0"/>
    <w:link w:val="20"/>
    <w:qFormat/>
    <w:rPr>
      <w:rFonts w:ascii="Times New Roman" w:eastAsia="宋体" w:hAnsi="Times New Roman" w:cs="Times New Roman"/>
      <w:szCs w:val="21"/>
    </w:rPr>
  </w:style>
  <w:style w:type="paragraph" w:styleId="aa">
    <w:name w:val="List Paragraph"/>
    <w:basedOn w:val="a"/>
    <w:uiPriority w:val="34"/>
    <w:qFormat/>
    <w:pPr>
      <w:ind w:firstLine="420"/>
    </w:pPr>
  </w:style>
  <w:style w:type="character" w:customStyle="1" w:styleId="Char2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">
    <w:name w:val="日期 Char"/>
    <w:basedOn w:val="a0"/>
    <w:link w:val="a4"/>
    <w:uiPriority w:val="99"/>
    <w:semiHidden/>
    <w:qFormat/>
  </w:style>
  <w:style w:type="paragraph" w:customStyle="1" w:styleId="ab">
    <w:name w:val="附录标识"/>
    <w:basedOn w:val="a"/>
    <w:next w:val="a"/>
    <w:pPr>
      <w:keepNext/>
      <w:widowControl/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 w:cs="Times New Roman"/>
      <w:kern w:val="0"/>
      <w:szCs w:val="20"/>
    </w:rPr>
  </w:style>
  <w:style w:type="paragraph" w:customStyle="1" w:styleId="ac">
    <w:name w:val="标准文件_表格"/>
    <w:basedOn w:val="ad"/>
    <w:pPr>
      <w:ind w:firstLineChars="0" w:firstLine="0"/>
      <w:jc w:val="center"/>
    </w:pPr>
    <w:rPr>
      <w:sz w:val="18"/>
    </w:rPr>
  </w:style>
  <w:style w:type="paragraph" w:customStyle="1" w:styleId="ad">
    <w:name w:val="标准文件_段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e">
    <w:name w:val="标准文件_页眉奇数页"/>
    <w:next w:val="a"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/>
      <w:sz w:val="21"/>
    </w:rPr>
  </w:style>
  <w:style w:type="paragraph" w:customStyle="1" w:styleId="af">
    <w:name w:val="标准文件_页眉偶数页"/>
    <w:basedOn w:val="ae"/>
    <w:next w:val="a"/>
    <w:pPr>
      <w:jc w:val="left"/>
    </w:pPr>
  </w:style>
  <w:style w:type="paragraph" w:customStyle="1" w:styleId="af0">
    <w:name w:val="标准文件_页脚奇数页"/>
    <w:pPr>
      <w:ind w:right="227"/>
      <w:jc w:val="right"/>
    </w:pPr>
    <w:rPr>
      <w:rFonts w:ascii="宋体"/>
      <w:sz w:val="18"/>
    </w:rPr>
  </w:style>
  <w:style w:type="paragraph" w:customStyle="1" w:styleId="af1">
    <w:name w:val="标准文件_页脚偶数页"/>
    <w:pPr>
      <w:ind w:left="198"/>
    </w:pPr>
    <w:rPr>
      <w:rFonts w:ascii="宋体"/>
      <w:sz w:val="18"/>
    </w:rPr>
  </w:style>
  <w:style w:type="character" w:customStyle="1" w:styleId="1Char">
    <w:name w:val="标题 1 Char"/>
    <w:basedOn w:val="a0"/>
    <w:link w:val="1"/>
    <w:uiPriority w:val="9"/>
    <w:rsid w:val="00856F0F"/>
    <w:rPr>
      <w:rFonts w:ascii="黑体" w:eastAsia="黑体" w:hAnsi="黑体" w:cstheme="minorBidi"/>
      <w:bCs/>
      <w:kern w:val="44"/>
      <w:sz w:val="21"/>
      <w:szCs w:val="44"/>
    </w:rPr>
  </w:style>
  <w:style w:type="character" w:customStyle="1" w:styleId="2Char">
    <w:name w:val="标题 2 Char"/>
    <w:basedOn w:val="a0"/>
    <w:link w:val="2"/>
    <w:uiPriority w:val="9"/>
    <w:rsid w:val="00856F0F"/>
    <w:rPr>
      <w:rFonts w:ascii="黑体" w:eastAsia="黑体" w:hAnsi="黑体" w:cstheme="majorBidi"/>
      <w:bCs/>
      <w:kern w:val="2"/>
      <w:sz w:val="21"/>
      <w:szCs w:val="32"/>
    </w:rPr>
  </w:style>
  <w:style w:type="character" w:customStyle="1" w:styleId="3Char">
    <w:name w:val="标题 3 Char"/>
    <w:basedOn w:val="a0"/>
    <w:link w:val="3"/>
    <w:uiPriority w:val="9"/>
    <w:rsid w:val="00856F0F"/>
    <w:rPr>
      <w:rFonts w:ascii="黑体" w:eastAsia="黑体" w:hAnsi="黑体" w:cstheme="minorBidi"/>
      <w:bCs/>
      <w:kern w:val="2"/>
      <w:sz w:val="21"/>
      <w:szCs w:val="32"/>
    </w:rPr>
  </w:style>
  <w:style w:type="paragraph" w:styleId="af2">
    <w:name w:val="Subtitle"/>
    <w:aliases w:val="图标标题"/>
    <w:basedOn w:val="a"/>
    <w:next w:val="a"/>
    <w:link w:val="Char3"/>
    <w:uiPriority w:val="11"/>
    <w:rsid w:val="006B69EF"/>
    <w:pPr>
      <w:spacing w:line="240" w:lineRule="auto"/>
      <w:ind w:firstLineChars="0" w:firstLine="0"/>
      <w:jc w:val="center"/>
      <w:outlineLvl w:val="1"/>
    </w:pPr>
    <w:rPr>
      <w:rFonts w:ascii="黑体" w:eastAsia="黑体" w:hAnsi="黑体" w:cstheme="majorBidi"/>
      <w:bCs/>
      <w:kern w:val="28"/>
      <w:szCs w:val="32"/>
    </w:rPr>
  </w:style>
  <w:style w:type="character" w:customStyle="1" w:styleId="Char3">
    <w:name w:val="副标题 Char"/>
    <w:aliases w:val="图标标题 Char"/>
    <w:basedOn w:val="a0"/>
    <w:link w:val="af2"/>
    <w:uiPriority w:val="11"/>
    <w:rsid w:val="006B69EF"/>
    <w:rPr>
      <w:rFonts w:ascii="黑体" w:eastAsia="黑体" w:hAnsi="黑体" w:cstheme="majorBidi"/>
      <w:bCs/>
      <w:kern w:val="28"/>
      <w:sz w:val="21"/>
      <w:szCs w:val="32"/>
    </w:rPr>
  </w:style>
  <w:style w:type="paragraph" w:styleId="af3">
    <w:name w:val="Title"/>
    <w:aliases w:val="表格"/>
    <w:basedOn w:val="a"/>
    <w:next w:val="a"/>
    <w:link w:val="Char4"/>
    <w:uiPriority w:val="10"/>
    <w:qFormat/>
    <w:rsid w:val="00971358"/>
    <w:pPr>
      <w:spacing w:line="240" w:lineRule="auto"/>
      <w:ind w:firstLineChars="0" w:firstLine="0"/>
      <w:jc w:val="center"/>
      <w:outlineLvl w:val="0"/>
    </w:pPr>
    <w:rPr>
      <w:rFonts w:cstheme="majorBidi"/>
      <w:bCs/>
      <w:szCs w:val="32"/>
    </w:rPr>
  </w:style>
  <w:style w:type="character" w:customStyle="1" w:styleId="Char4">
    <w:name w:val="标题 Char"/>
    <w:aliases w:val="表格 Char"/>
    <w:basedOn w:val="a0"/>
    <w:link w:val="af3"/>
    <w:uiPriority w:val="10"/>
    <w:rsid w:val="00971358"/>
    <w:rPr>
      <w:rFonts w:cstheme="majorBidi"/>
      <w:bCs/>
      <w:kern w:val="2"/>
      <w:sz w:val="21"/>
      <w:szCs w:val="32"/>
    </w:rPr>
  </w:style>
  <w:style w:type="character" w:customStyle="1" w:styleId="4Char">
    <w:name w:val="标题 4 Char"/>
    <w:basedOn w:val="a0"/>
    <w:link w:val="4"/>
    <w:uiPriority w:val="9"/>
    <w:rsid w:val="00971358"/>
    <w:rPr>
      <w:rFonts w:ascii="黑体" w:eastAsia="黑体" w:hAnsi="黑体" w:cstheme="majorBidi"/>
      <w:bCs/>
      <w:kern w:val="2"/>
      <w:sz w:val="21"/>
      <w:szCs w:val="28"/>
    </w:rPr>
  </w:style>
  <w:style w:type="character" w:customStyle="1" w:styleId="5Char">
    <w:name w:val="标题 5 Char"/>
    <w:basedOn w:val="a0"/>
    <w:link w:val="5"/>
    <w:uiPriority w:val="9"/>
    <w:rsid w:val="00971358"/>
    <w:rPr>
      <w:rFonts w:ascii="黑体" w:eastAsia="黑体" w:hAnsi="黑体" w:cstheme="minorBidi"/>
      <w:bCs/>
      <w:kern w:val="2"/>
      <w:sz w:val="21"/>
      <w:szCs w:val="28"/>
    </w:rPr>
  </w:style>
  <w:style w:type="character" w:styleId="af4">
    <w:name w:val="Strong"/>
    <w:aliases w:val="图表标题"/>
    <w:basedOn w:val="2Char0"/>
    <w:uiPriority w:val="22"/>
    <w:qFormat/>
    <w:rsid w:val="006B69EF"/>
    <w:rPr>
      <w:rFonts w:ascii="黑体" w:eastAsia="黑体" w:hAnsi="黑体" w:cs="Times New Roman"/>
      <w:b w:val="0"/>
      <w:bCs/>
      <w:i w:val="0"/>
      <w:caps w:val="0"/>
      <w:smallCaps w:val="0"/>
      <w:strike w:val="0"/>
      <w:dstrike w:val="0"/>
      <w:vanish w:val="0"/>
      <w:color w:val="000000" w:themeColor="text1"/>
      <w:sz w:val="21"/>
      <w:szCs w:val="21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11</Pages>
  <Words>855</Words>
  <Characters>4876</Characters>
  <Application>Microsoft Office Word</Application>
  <DocSecurity>0</DocSecurity>
  <Lines>40</Lines>
  <Paragraphs>11</Paragraphs>
  <ScaleCrop>false</ScaleCrop>
  <Company>Microsoft</Company>
  <LinksUpToDate>false</LinksUpToDate>
  <CharactersWithSpaces>5720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马雪</cp:lastModifiedBy>
  <cp:revision>177</cp:revision>
  <cp:lastPrinted>2025-09-08T09:50:00Z</cp:lastPrinted>
  <dcterms:created xsi:type="dcterms:W3CDTF">2017-06-14T03:31:00Z</dcterms:created>
  <dcterms:modified xsi:type="dcterms:W3CDTF">2026-04-14T06:04:00Z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eyJoZGlkIjoiZTllMzJhMDAxYmI5YzYwMWZiNWZiMDU0MDAxYzVmYjkiLCJ1c2VySWQiOiI0OTI1NDM0NjkifQ==</vt:lpwstr>
  </property>
  <property fmtid="{D5CDD505-2E9C-101B-9397-08002B2CF9AE}" pid="3" name="KSOProductBuildVer">
    <vt:lpwstr>2052-12.1.0.24657</vt:lpwstr>
  </property>
  <property fmtid="{D5CDD505-2E9C-101B-9397-08002B2CF9AE}" pid="4" name="ICV">
    <vt:lpwstr>08DE4F8ADF764D729AD741A97113E6C6_13</vt:lpwstr>
  </property>
</Properties>
</file>